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95D" w:rsidRDefault="00823641" w:rsidP="00264BFC">
      <w:pPr>
        <w:rPr>
          <w:rFonts w:ascii="Arial" w:hAnsi="Arial" w:cs="Arial"/>
          <w:b/>
          <w:bCs/>
        </w:rPr>
      </w:pPr>
      <w:r>
        <w:rPr>
          <w:rFonts w:ascii="Arial" w:hAnsi="Arial" w:cs="Arial"/>
          <w:b/>
          <w:bCs/>
        </w:rPr>
        <w:t>Communications Strategy Template</w:t>
      </w:r>
      <w:r w:rsidR="006F7B21">
        <w:rPr>
          <w:rFonts w:ascii="Arial" w:hAnsi="Arial" w:cs="Arial"/>
          <w:b/>
          <w:bCs/>
        </w:rPr>
        <w:t>*</w:t>
      </w:r>
    </w:p>
    <w:p w:rsidR="00E4095D" w:rsidRDefault="00E4095D">
      <w:pPr>
        <w:rPr>
          <w:rFonts w:ascii="Arial" w:hAnsi="Arial" w:cs="Arial"/>
        </w:rPr>
      </w:pPr>
    </w:p>
    <w:p w:rsidR="00E4095D" w:rsidRPr="003C1D78" w:rsidRDefault="00E4095D" w:rsidP="00E4095D">
      <w:pPr>
        <w:rPr>
          <w:rFonts w:ascii="Arial" w:hAnsi="Arial" w:cs="Arial"/>
          <w:b/>
          <w:bCs/>
          <w:sz w:val="22"/>
          <w:szCs w:val="22"/>
        </w:rPr>
      </w:pPr>
      <w:r w:rsidRPr="003C1D78">
        <w:rPr>
          <w:rFonts w:ascii="Arial" w:hAnsi="Arial" w:cs="Arial"/>
          <w:b/>
          <w:bCs/>
          <w:sz w:val="22"/>
          <w:szCs w:val="22"/>
        </w:rPr>
        <w:t>Background &amp; context</w:t>
      </w:r>
    </w:p>
    <w:p w:rsidR="00E4095D" w:rsidRPr="003C1D78" w:rsidRDefault="00E4095D" w:rsidP="00E4095D">
      <w:pPr>
        <w:rPr>
          <w:rFonts w:ascii="Arial" w:hAnsi="Arial" w:cs="Arial"/>
          <w:b/>
          <w:bCs/>
          <w:sz w:val="22"/>
          <w:szCs w:val="22"/>
        </w:rPr>
      </w:pPr>
    </w:p>
    <w:p w:rsidR="00823641" w:rsidRDefault="00823641" w:rsidP="00823641">
      <w:pPr>
        <w:rPr>
          <w:rFonts w:ascii="Arial" w:hAnsi="Arial" w:cs="Arial"/>
          <w:bCs/>
          <w:sz w:val="22"/>
        </w:rPr>
      </w:pPr>
      <w:r>
        <w:rPr>
          <w:rFonts w:ascii="Arial" w:hAnsi="Arial" w:cs="Arial"/>
          <w:bCs/>
          <w:sz w:val="22"/>
        </w:rPr>
        <w:t>Here, you need to give some context and background about the current situation and what you hope to achieve. Keep it brief and concise.</w:t>
      </w:r>
    </w:p>
    <w:p w:rsidR="00080733" w:rsidRDefault="00823641" w:rsidP="00823641">
      <w:pPr>
        <w:rPr>
          <w:rFonts w:ascii="Arial" w:hAnsi="Arial" w:cs="Arial"/>
          <w:bCs/>
          <w:sz w:val="22"/>
        </w:rPr>
      </w:pPr>
      <w:r>
        <w:rPr>
          <w:rFonts w:ascii="Arial" w:hAnsi="Arial" w:cs="Arial"/>
          <w:bCs/>
          <w:sz w:val="22"/>
        </w:rPr>
        <w:t xml:space="preserve"> </w:t>
      </w:r>
    </w:p>
    <w:p w:rsidR="00264BFC" w:rsidRDefault="00264BFC">
      <w:pPr>
        <w:rPr>
          <w:rFonts w:ascii="Arial" w:hAnsi="Arial" w:cs="Arial"/>
          <w:b/>
          <w:bCs/>
          <w:sz w:val="22"/>
        </w:rPr>
      </w:pPr>
      <w:r w:rsidRPr="00D04F6A">
        <w:rPr>
          <w:rFonts w:ascii="Arial" w:hAnsi="Arial" w:cs="Arial"/>
          <w:b/>
          <w:bCs/>
          <w:sz w:val="22"/>
        </w:rPr>
        <w:t>Communication Objectives</w:t>
      </w:r>
    </w:p>
    <w:p w:rsidR="00D04F6A" w:rsidRDefault="00D04F6A">
      <w:pPr>
        <w:rPr>
          <w:rFonts w:ascii="Arial" w:hAnsi="Arial" w:cs="Arial"/>
          <w:b/>
          <w:bCs/>
          <w:sz w:val="22"/>
        </w:rPr>
      </w:pPr>
    </w:p>
    <w:p w:rsidR="00F67AE6" w:rsidRDefault="00823641" w:rsidP="00823641">
      <w:pPr>
        <w:numPr>
          <w:ilvl w:val="0"/>
          <w:numId w:val="32"/>
        </w:numPr>
        <w:rPr>
          <w:rFonts w:ascii="Arial" w:hAnsi="Arial" w:cs="Arial"/>
          <w:bCs/>
          <w:sz w:val="22"/>
        </w:rPr>
      </w:pPr>
      <w:r>
        <w:rPr>
          <w:rFonts w:ascii="Arial" w:hAnsi="Arial" w:cs="Arial"/>
          <w:bCs/>
          <w:sz w:val="22"/>
        </w:rPr>
        <w:t>Briefly bullet point your objectives here</w:t>
      </w:r>
    </w:p>
    <w:p w:rsidR="00823641" w:rsidRDefault="00823641" w:rsidP="00823641">
      <w:pPr>
        <w:rPr>
          <w:rFonts w:ascii="Arial" w:hAnsi="Arial" w:cs="Arial"/>
          <w:bCs/>
          <w:sz w:val="22"/>
        </w:rPr>
      </w:pPr>
    </w:p>
    <w:p w:rsidR="00264BFC" w:rsidRPr="00F67AE6" w:rsidRDefault="00264BFC" w:rsidP="00F67AE6">
      <w:pPr>
        <w:rPr>
          <w:rFonts w:ascii="Arial" w:hAnsi="Arial" w:cs="Arial"/>
          <w:bCs/>
          <w:sz w:val="22"/>
        </w:rPr>
      </w:pPr>
      <w:r w:rsidRPr="007915C2">
        <w:rPr>
          <w:rFonts w:ascii="Arial" w:hAnsi="Arial" w:cs="Arial"/>
          <w:b/>
          <w:sz w:val="22"/>
        </w:rPr>
        <w:t>Target audience</w:t>
      </w:r>
    </w:p>
    <w:p w:rsidR="00D04F6A" w:rsidRDefault="00D04F6A" w:rsidP="00264BFC">
      <w:pPr>
        <w:rPr>
          <w:rFonts w:ascii="Arial" w:hAnsi="Arial" w:cs="Arial"/>
          <w:b/>
          <w:sz w:val="22"/>
        </w:rPr>
      </w:pPr>
    </w:p>
    <w:p w:rsidR="00D04F6A" w:rsidRDefault="00823641" w:rsidP="00264BFC">
      <w:pPr>
        <w:rPr>
          <w:rFonts w:ascii="Arial" w:hAnsi="Arial" w:cs="Arial"/>
          <w:sz w:val="22"/>
          <w:szCs w:val="22"/>
        </w:rPr>
      </w:pPr>
      <w:r>
        <w:rPr>
          <w:rFonts w:ascii="Arial" w:hAnsi="Arial" w:cs="Arial"/>
          <w:sz w:val="22"/>
        </w:rPr>
        <w:t>Describe who you are trying to target and reach with your communications campaign</w:t>
      </w:r>
    </w:p>
    <w:p w:rsidR="008C0499" w:rsidRDefault="008C0499" w:rsidP="00264BFC">
      <w:pPr>
        <w:rPr>
          <w:rFonts w:ascii="Arial" w:hAnsi="Arial" w:cs="Arial"/>
          <w:b/>
          <w:bCs/>
          <w:sz w:val="22"/>
        </w:rPr>
      </w:pPr>
    </w:p>
    <w:p w:rsidR="00264BFC" w:rsidRDefault="00264BFC">
      <w:pPr>
        <w:rPr>
          <w:rFonts w:ascii="Arial" w:hAnsi="Arial" w:cs="Arial"/>
          <w:b/>
          <w:sz w:val="22"/>
        </w:rPr>
      </w:pPr>
      <w:r w:rsidRPr="0018742A">
        <w:rPr>
          <w:rFonts w:ascii="Arial" w:hAnsi="Arial" w:cs="Arial"/>
          <w:b/>
          <w:sz w:val="22"/>
        </w:rPr>
        <w:t>Stakeholders</w:t>
      </w:r>
    </w:p>
    <w:p w:rsidR="00DB595D" w:rsidRDefault="00DB595D">
      <w:pPr>
        <w:rPr>
          <w:rFonts w:ascii="Arial" w:hAnsi="Arial" w:cs="Arial"/>
          <w:b/>
          <w:sz w:val="22"/>
        </w:rPr>
      </w:pPr>
    </w:p>
    <w:p w:rsidR="00823641" w:rsidRDefault="00823641" w:rsidP="00823641">
      <w:pPr>
        <w:rPr>
          <w:rFonts w:ascii="Arial" w:hAnsi="Arial" w:cs="Arial"/>
          <w:sz w:val="22"/>
        </w:rPr>
      </w:pPr>
      <w:r>
        <w:rPr>
          <w:rFonts w:ascii="Arial" w:hAnsi="Arial" w:cs="Arial"/>
          <w:sz w:val="22"/>
        </w:rPr>
        <w:t>Discuss who your main stakeholders will be – for example who will need to be considered as part of your campaign. You will need to consider their interests and the level of activity required to get the messages through to them. Your stakeholders could, for example be:</w:t>
      </w:r>
    </w:p>
    <w:p w:rsidR="00823641" w:rsidRPr="006F7B21" w:rsidRDefault="00823641" w:rsidP="00823641">
      <w:pPr>
        <w:rPr>
          <w:rFonts w:ascii="Arial" w:hAnsi="Arial" w:cs="Arial"/>
          <w:sz w:val="12"/>
        </w:rPr>
      </w:pPr>
    </w:p>
    <w:p w:rsidR="006F7B21" w:rsidRDefault="006F7B21" w:rsidP="00823641">
      <w:pPr>
        <w:numPr>
          <w:ilvl w:val="0"/>
          <w:numId w:val="32"/>
        </w:numPr>
        <w:rPr>
          <w:rFonts w:ascii="Arial" w:hAnsi="Arial" w:cs="Arial"/>
          <w:sz w:val="22"/>
        </w:rPr>
        <w:sectPr w:rsidR="006F7B21" w:rsidSect="00E4095D">
          <w:headerReference w:type="default" r:id="rId11"/>
          <w:footerReference w:type="default" r:id="rId12"/>
          <w:pgSz w:w="16838" w:h="11906" w:orient="landscape"/>
          <w:pgMar w:top="1800" w:right="1440" w:bottom="1800" w:left="1440" w:header="708" w:footer="708" w:gutter="0"/>
          <w:cols w:space="708"/>
          <w:docGrid w:linePitch="360"/>
        </w:sectPr>
      </w:pPr>
    </w:p>
    <w:p w:rsidR="00823641" w:rsidRPr="00823641" w:rsidRDefault="00823641" w:rsidP="00823641">
      <w:pPr>
        <w:numPr>
          <w:ilvl w:val="0"/>
          <w:numId w:val="32"/>
        </w:numPr>
        <w:rPr>
          <w:rFonts w:ascii="Arial" w:hAnsi="Arial" w:cs="Arial"/>
          <w:bCs/>
          <w:sz w:val="22"/>
        </w:rPr>
      </w:pPr>
      <w:r>
        <w:rPr>
          <w:rFonts w:ascii="Arial" w:hAnsi="Arial" w:cs="Arial"/>
          <w:sz w:val="22"/>
        </w:rPr>
        <w:lastRenderedPageBreak/>
        <w:t>Patients</w:t>
      </w:r>
    </w:p>
    <w:p w:rsidR="00823641" w:rsidRPr="00823641" w:rsidRDefault="00823641" w:rsidP="00823641">
      <w:pPr>
        <w:numPr>
          <w:ilvl w:val="0"/>
          <w:numId w:val="32"/>
        </w:numPr>
        <w:rPr>
          <w:rFonts w:ascii="Arial" w:hAnsi="Arial" w:cs="Arial"/>
          <w:bCs/>
          <w:sz w:val="22"/>
        </w:rPr>
      </w:pPr>
      <w:r>
        <w:rPr>
          <w:rFonts w:ascii="Arial" w:hAnsi="Arial" w:cs="Arial"/>
          <w:sz w:val="22"/>
        </w:rPr>
        <w:t>NHS Trusts</w:t>
      </w:r>
    </w:p>
    <w:p w:rsidR="00823641" w:rsidRPr="00823641" w:rsidRDefault="00823641" w:rsidP="00823641">
      <w:pPr>
        <w:numPr>
          <w:ilvl w:val="0"/>
          <w:numId w:val="32"/>
        </w:numPr>
        <w:rPr>
          <w:rFonts w:ascii="Arial" w:hAnsi="Arial" w:cs="Arial"/>
          <w:bCs/>
          <w:sz w:val="22"/>
        </w:rPr>
      </w:pPr>
      <w:r>
        <w:rPr>
          <w:rFonts w:ascii="Arial" w:hAnsi="Arial" w:cs="Arial"/>
          <w:sz w:val="22"/>
        </w:rPr>
        <w:t>NHS staff</w:t>
      </w:r>
    </w:p>
    <w:p w:rsidR="00823641" w:rsidRPr="00823641" w:rsidRDefault="00823641" w:rsidP="006F7B21">
      <w:pPr>
        <w:numPr>
          <w:ilvl w:val="0"/>
          <w:numId w:val="32"/>
        </w:numPr>
        <w:rPr>
          <w:rFonts w:ascii="Arial" w:hAnsi="Arial" w:cs="Arial"/>
          <w:bCs/>
          <w:sz w:val="22"/>
        </w:rPr>
      </w:pPr>
      <w:r>
        <w:rPr>
          <w:rFonts w:ascii="Arial" w:hAnsi="Arial" w:cs="Arial"/>
          <w:sz w:val="22"/>
        </w:rPr>
        <w:lastRenderedPageBreak/>
        <w:t>Local Council</w:t>
      </w:r>
    </w:p>
    <w:p w:rsidR="006F7B21" w:rsidRPr="006F7B21" w:rsidRDefault="006F7B21" w:rsidP="006F7B21">
      <w:pPr>
        <w:numPr>
          <w:ilvl w:val="0"/>
          <w:numId w:val="32"/>
        </w:numPr>
        <w:rPr>
          <w:rFonts w:ascii="Arial" w:hAnsi="Arial" w:cs="Arial"/>
          <w:bCs/>
          <w:sz w:val="22"/>
        </w:rPr>
      </w:pPr>
      <w:r>
        <w:rPr>
          <w:rFonts w:ascii="Arial" w:hAnsi="Arial" w:cs="Arial"/>
          <w:sz w:val="22"/>
        </w:rPr>
        <w:t>Voluntary organisations</w:t>
      </w:r>
    </w:p>
    <w:p w:rsidR="006F7B21" w:rsidRDefault="006F7B21" w:rsidP="006F7B21">
      <w:pPr>
        <w:rPr>
          <w:rFonts w:ascii="Arial" w:hAnsi="Arial" w:cs="Arial"/>
          <w:sz w:val="22"/>
        </w:rPr>
      </w:pPr>
    </w:p>
    <w:p w:rsidR="006F7B21" w:rsidRPr="006F7B21" w:rsidRDefault="006F7B21" w:rsidP="006F7B21">
      <w:pPr>
        <w:numPr>
          <w:ilvl w:val="0"/>
          <w:numId w:val="32"/>
        </w:numPr>
        <w:rPr>
          <w:rFonts w:ascii="Arial" w:hAnsi="Arial" w:cs="Arial"/>
          <w:bCs/>
          <w:sz w:val="22"/>
        </w:rPr>
        <w:sectPr w:rsidR="006F7B21" w:rsidRPr="006F7B21" w:rsidSect="006F7B21">
          <w:type w:val="continuous"/>
          <w:pgSz w:w="16838" w:h="11906" w:orient="landscape"/>
          <w:pgMar w:top="1800" w:right="1440" w:bottom="1800" w:left="1440" w:header="708" w:footer="708" w:gutter="0"/>
          <w:cols w:num="2" w:space="708"/>
          <w:docGrid w:linePitch="360"/>
        </w:sectPr>
      </w:pPr>
    </w:p>
    <w:p w:rsidR="00823641" w:rsidRDefault="00823641" w:rsidP="00823641">
      <w:pPr>
        <w:ind w:left="720"/>
        <w:rPr>
          <w:rFonts w:ascii="Arial" w:hAnsi="Arial" w:cs="Arial"/>
          <w:bCs/>
          <w:sz w:val="22"/>
        </w:rPr>
      </w:pPr>
    </w:p>
    <w:p w:rsidR="00264BFC" w:rsidRDefault="006F7B21" w:rsidP="00264BFC">
      <w:pPr>
        <w:rPr>
          <w:rFonts w:ascii="Arial" w:hAnsi="Arial" w:cs="Arial"/>
          <w:b/>
          <w:sz w:val="22"/>
        </w:rPr>
      </w:pPr>
      <w:r>
        <w:rPr>
          <w:rFonts w:ascii="Arial" w:hAnsi="Arial" w:cs="Arial"/>
          <w:b/>
          <w:sz w:val="22"/>
        </w:rPr>
        <w:t>K</w:t>
      </w:r>
      <w:r w:rsidR="00276DC5" w:rsidRPr="00276DC5">
        <w:rPr>
          <w:rFonts w:ascii="Arial" w:hAnsi="Arial" w:cs="Arial"/>
          <w:b/>
          <w:sz w:val="22"/>
        </w:rPr>
        <w:t>ey Messages</w:t>
      </w:r>
    </w:p>
    <w:p w:rsidR="00823641" w:rsidRDefault="00823641" w:rsidP="00264BFC">
      <w:pPr>
        <w:rPr>
          <w:rFonts w:ascii="Arial" w:hAnsi="Arial" w:cs="Arial"/>
          <w:b/>
          <w:sz w:val="22"/>
        </w:rPr>
      </w:pPr>
    </w:p>
    <w:p w:rsidR="00823641" w:rsidRPr="00823641" w:rsidRDefault="00823641" w:rsidP="00264BFC">
      <w:pPr>
        <w:rPr>
          <w:rFonts w:ascii="Arial" w:hAnsi="Arial" w:cs="Arial"/>
          <w:sz w:val="22"/>
        </w:rPr>
      </w:pPr>
      <w:r>
        <w:rPr>
          <w:rFonts w:ascii="Arial" w:hAnsi="Arial" w:cs="Arial"/>
          <w:sz w:val="22"/>
        </w:rPr>
        <w:t>Your key messages are the main points/facts about what you believe as an organisation and are opinions that can be backed up with proof. These need to be at the core of your campaign and reinforced through all of your communications, be it pr</w:t>
      </w:r>
      <w:r w:rsidR="00663219">
        <w:rPr>
          <w:rFonts w:ascii="Arial" w:hAnsi="Arial" w:cs="Arial"/>
          <w:sz w:val="22"/>
        </w:rPr>
        <w:t>inted materials, press releases,</w:t>
      </w:r>
      <w:r>
        <w:rPr>
          <w:rFonts w:ascii="Arial" w:hAnsi="Arial" w:cs="Arial"/>
          <w:sz w:val="22"/>
        </w:rPr>
        <w:t xml:space="preserve"> spokesperson comments.</w:t>
      </w:r>
      <w:r w:rsidR="00663219">
        <w:rPr>
          <w:rFonts w:ascii="Arial" w:hAnsi="Arial" w:cs="Arial"/>
          <w:sz w:val="22"/>
        </w:rPr>
        <w:t xml:space="preserve"> They need to prompt your audience to ask why? How?</w:t>
      </w:r>
      <w:r>
        <w:rPr>
          <w:rFonts w:ascii="Arial" w:hAnsi="Arial" w:cs="Arial"/>
          <w:sz w:val="22"/>
        </w:rPr>
        <w:t xml:space="preserve"> </w:t>
      </w:r>
    </w:p>
    <w:p w:rsidR="0018742A" w:rsidRPr="007915C2" w:rsidRDefault="0018742A" w:rsidP="00264BFC">
      <w:pPr>
        <w:rPr>
          <w:rFonts w:ascii="Arial" w:hAnsi="Arial" w:cs="Arial"/>
          <w:sz w:val="22"/>
          <w:highlight w:val="cyan"/>
        </w:rPr>
      </w:pPr>
    </w:p>
    <w:p w:rsidR="00264BFC" w:rsidRPr="00771E4A" w:rsidRDefault="006E2B10" w:rsidP="00264BFC">
      <w:pPr>
        <w:rPr>
          <w:rFonts w:ascii="Arial" w:hAnsi="Arial" w:cs="Arial"/>
          <w:b/>
          <w:bCs/>
          <w:sz w:val="22"/>
        </w:rPr>
      </w:pPr>
      <w:r w:rsidRPr="00771E4A">
        <w:rPr>
          <w:rFonts w:ascii="Arial" w:hAnsi="Arial" w:cs="Arial"/>
          <w:b/>
          <w:bCs/>
          <w:sz w:val="22"/>
        </w:rPr>
        <w:t>A</w:t>
      </w:r>
      <w:r w:rsidR="00264BFC" w:rsidRPr="00771E4A">
        <w:rPr>
          <w:rFonts w:ascii="Arial" w:hAnsi="Arial" w:cs="Arial"/>
          <w:b/>
          <w:bCs/>
          <w:sz w:val="22"/>
        </w:rPr>
        <w:t>pproach</w:t>
      </w:r>
      <w:r w:rsidR="00925242">
        <w:rPr>
          <w:rFonts w:ascii="Arial" w:hAnsi="Arial" w:cs="Arial"/>
          <w:b/>
          <w:bCs/>
          <w:sz w:val="22"/>
        </w:rPr>
        <w:t xml:space="preserve"> </w:t>
      </w:r>
    </w:p>
    <w:p w:rsidR="00264BFC" w:rsidRDefault="00264BFC" w:rsidP="00264BFC">
      <w:pPr>
        <w:rPr>
          <w:rFonts w:ascii="Arial" w:hAnsi="Arial" w:cs="Arial"/>
          <w:sz w:val="22"/>
        </w:rPr>
      </w:pPr>
      <w:r w:rsidRPr="00771E4A">
        <w:rPr>
          <w:rFonts w:ascii="Arial" w:hAnsi="Arial" w:cs="Arial"/>
          <w:sz w:val="22"/>
        </w:rPr>
        <w:t xml:space="preserve">The approach </w:t>
      </w:r>
      <w:r w:rsidR="006E2B10" w:rsidRPr="00771E4A">
        <w:rPr>
          <w:rFonts w:ascii="Arial" w:hAnsi="Arial" w:cs="Arial"/>
          <w:sz w:val="22"/>
        </w:rPr>
        <w:t>you will take to deliver the objectives (i.e. activities, events, materials etc)</w:t>
      </w:r>
      <w:r w:rsidRPr="00771E4A">
        <w:rPr>
          <w:rFonts w:ascii="Arial" w:hAnsi="Arial" w:cs="Arial"/>
          <w:sz w:val="22"/>
        </w:rPr>
        <w:t>.</w:t>
      </w:r>
    </w:p>
    <w:p w:rsidR="0018742A" w:rsidRDefault="0018742A" w:rsidP="00264BFC">
      <w:pPr>
        <w:rPr>
          <w:rFonts w:ascii="Arial" w:hAnsi="Arial" w:cs="Arial"/>
          <w:bCs/>
          <w:sz w:val="22"/>
        </w:rPr>
      </w:pPr>
    </w:p>
    <w:p w:rsidR="008975C2" w:rsidRDefault="008975C2" w:rsidP="008975C2">
      <w:pPr>
        <w:rPr>
          <w:rFonts w:ascii="Arial" w:hAnsi="Arial" w:cs="Arial"/>
          <w:b/>
          <w:sz w:val="22"/>
        </w:rPr>
      </w:pPr>
      <w:r w:rsidRPr="008975C2">
        <w:rPr>
          <w:rFonts w:ascii="Arial" w:hAnsi="Arial" w:cs="Arial"/>
          <w:b/>
          <w:sz w:val="22"/>
        </w:rPr>
        <w:lastRenderedPageBreak/>
        <w:t xml:space="preserve">Targeted approaches </w:t>
      </w:r>
      <w:r w:rsidR="00ED2C51">
        <w:rPr>
          <w:rFonts w:ascii="Arial" w:hAnsi="Arial" w:cs="Arial"/>
          <w:b/>
          <w:sz w:val="22"/>
        </w:rPr>
        <w:t xml:space="preserve">for each audience are </w:t>
      </w:r>
      <w:r w:rsidRPr="008975C2">
        <w:rPr>
          <w:rFonts w:ascii="Arial" w:hAnsi="Arial" w:cs="Arial"/>
          <w:b/>
          <w:sz w:val="22"/>
        </w:rPr>
        <w:t>detailed below</w:t>
      </w:r>
    </w:p>
    <w:p w:rsidR="00663219" w:rsidRDefault="00663219" w:rsidP="008975C2">
      <w:pPr>
        <w:rPr>
          <w:rFonts w:ascii="Arial" w:hAnsi="Arial" w:cs="Arial"/>
          <w:b/>
          <w:sz w:val="22"/>
        </w:rPr>
      </w:pPr>
    </w:p>
    <w:p w:rsidR="00663219" w:rsidRPr="00663219" w:rsidRDefault="00663219" w:rsidP="008975C2">
      <w:pPr>
        <w:rPr>
          <w:rFonts w:ascii="Arial" w:hAnsi="Arial" w:cs="Arial"/>
          <w:sz w:val="22"/>
        </w:rPr>
      </w:pPr>
      <w:r>
        <w:rPr>
          <w:rFonts w:ascii="Arial" w:hAnsi="Arial" w:cs="Arial"/>
          <w:sz w:val="22"/>
        </w:rPr>
        <w:t>Below is an example of different communications methods and how these will be conducted. The table below shows how the North West network determined what type of communications they would use.</w:t>
      </w:r>
    </w:p>
    <w:p w:rsidR="008975C2" w:rsidRPr="00900CB1" w:rsidRDefault="008975C2" w:rsidP="008975C2">
      <w:pPr>
        <w:rPr>
          <w:rFonts w:ascii="Arial" w:hAnsi="Arial" w:cs="Arial"/>
          <w:bCs/>
          <w:sz w:val="22"/>
          <w:szCs w:val="22"/>
        </w:rPr>
      </w:pPr>
    </w:p>
    <w:tbl>
      <w:tblPr>
        <w:tblW w:w="13983" w:type="dxa"/>
        <w:jc w:val="center"/>
        <w:tblInd w:w="1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3316"/>
        <w:gridCol w:w="7822"/>
      </w:tblGrid>
      <w:tr w:rsidR="008975C2" w:rsidRPr="00B46882" w:rsidTr="006F7B21">
        <w:trPr>
          <w:jc w:val="center"/>
        </w:trPr>
        <w:tc>
          <w:tcPr>
            <w:tcW w:w="2820" w:type="dxa"/>
            <w:shd w:val="clear" w:color="auto" w:fill="D9D9D9"/>
          </w:tcPr>
          <w:p w:rsidR="008975C2" w:rsidRPr="00B95B55" w:rsidRDefault="008975C2" w:rsidP="009E2C08">
            <w:pPr>
              <w:rPr>
                <w:rFonts w:ascii="Arial" w:eastAsia="Calibri" w:hAnsi="Arial" w:cs="Arial"/>
                <w:b/>
                <w:sz w:val="22"/>
                <w:szCs w:val="22"/>
              </w:rPr>
            </w:pPr>
            <w:r w:rsidRPr="00B95B55">
              <w:rPr>
                <w:rFonts w:ascii="Arial" w:eastAsia="Calibri" w:hAnsi="Arial" w:cs="Arial"/>
                <w:b/>
                <w:sz w:val="22"/>
                <w:szCs w:val="22"/>
              </w:rPr>
              <w:t>Audiences</w:t>
            </w:r>
          </w:p>
        </w:tc>
        <w:tc>
          <w:tcPr>
            <w:tcW w:w="3321" w:type="dxa"/>
            <w:shd w:val="clear" w:color="auto" w:fill="auto"/>
          </w:tcPr>
          <w:p w:rsidR="008975C2" w:rsidRPr="00B95B55" w:rsidRDefault="008975C2" w:rsidP="009E2C08">
            <w:pPr>
              <w:rPr>
                <w:rFonts w:ascii="Arial" w:eastAsia="Calibri" w:hAnsi="Arial" w:cs="Arial"/>
                <w:b/>
                <w:sz w:val="22"/>
                <w:szCs w:val="22"/>
              </w:rPr>
            </w:pPr>
            <w:r w:rsidRPr="00B95B55">
              <w:rPr>
                <w:rFonts w:ascii="Arial" w:eastAsia="Calibri" w:hAnsi="Arial" w:cs="Arial"/>
                <w:b/>
                <w:sz w:val="22"/>
                <w:szCs w:val="22"/>
              </w:rPr>
              <w:t>What do we want them to do?</w:t>
            </w:r>
          </w:p>
        </w:tc>
        <w:tc>
          <w:tcPr>
            <w:tcW w:w="7842" w:type="dxa"/>
            <w:shd w:val="clear" w:color="auto" w:fill="auto"/>
          </w:tcPr>
          <w:p w:rsidR="008975C2" w:rsidRPr="00B95B55" w:rsidRDefault="008975C2" w:rsidP="009E2C08">
            <w:pPr>
              <w:rPr>
                <w:rFonts w:ascii="Arial" w:eastAsia="Calibri" w:hAnsi="Arial" w:cs="Arial"/>
                <w:b/>
                <w:sz w:val="22"/>
                <w:szCs w:val="22"/>
              </w:rPr>
            </w:pPr>
            <w:r>
              <w:rPr>
                <w:rFonts w:ascii="Arial" w:eastAsia="Calibri" w:hAnsi="Arial" w:cs="Arial"/>
                <w:b/>
                <w:sz w:val="22"/>
                <w:szCs w:val="22"/>
              </w:rPr>
              <w:t>How will we do it?</w:t>
            </w:r>
          </w:p>
        </w:tc>
      </w:tr>
      <w:tr w:rsidR="008975C2" w:rsidRPr="00B46882" w:rsidTr="006F7B21">
        <w:trPr>
          <w:jc w:val="center"/>
        </w:trPr>
        <w:tc>
          <w:tcPr>
            <w:tcW w:w="2820" w:type="dxa"/>
            <w:shd w:val="clear" w:color="auto" w:fill="D9D9D9"/>
          </w:tcPr>
          <w:p w:rsidR="008975C2" w:rsidRPr="00B95B55" w:rsidRDefault="008975C2" w:rsidP="009E2C08">
            <w:pPr>
              <w:rPr>
                <w:rFonts w:ascii="Arial" w:eastAsia="Calibri" w:hAnsi="Arial" w:cs="Arial"/>
                <w:sz w:val="22"/>
                <w:szCs w:val="22"/>
              </w:rPr>
            </w:pPr>
            <w:r w:rsidRPr="00B95B55">
              <w:rPr>
                <w:rFonts w:ascii="Arial" w:eastAsia="Calibri" w:hAnsi="Arial" w:cs="Arial"/>
                <w:sz w:val="22"/>
                <w:szCs w:val="22"/>
              </w:rPr>
              <w:t>Patients, Family &amp; Carers</w:t>
            </w:r>
          </w:p>
          <w:p w:rsidR="008975C2" w:rsidRPr="00B95B55" w:rsidRDefault="008975C2" w:rsidP="009E2C08">
            <w:pPr>
              <w:pStyle w:val="ListParagraph"/>
              <w:ind w:left="360"/>
              <w:rPr>
                <w:rFonts w:ascii="Arial" w:eastAsia="Calibri" w:hAnsi="Arial" w:cs="Arial"/>
                <w:sz w:val="22"/>
                <w:szCs w:val="22"/>
              </w:rPr>
            </w:pPr>
          </w:p>
        </w:tc>
        <w:tc>
          <w:tcPr>
            <w:tcW w:w="3321" w:type="dxa"/>
            <w:shd w:val="clear" w:color="auto" w:fill="auto"/>
          </w:tcPr>
          <w:p w:rsidR="008975C2" w:rsidRPr="00B95B55" w:rsidRDefault="008975C2" w:rsidP="009E2C08">
            <w:pPr>
              <w:rPr>
                <w:rFonts w:ascii="Arial" w:eastAsia="Calibri" w:hAnsi="Arial" w:cs="Arial"/>
                <w:sz w:val="22"/>
                <w:szCs w:val="22"/>
              </w:rPr>
            </w:pPr>
            <w:r>
              <w:rPr>
                <w:rFonts w:ascii="Arial" w:eastAsia="Calibri" w:hAnsi="Arial" w:cs="Arial"/>
                <w:sz w:val="22"/>
                <w:szCs w:val="22"/>
              </w:rPr>
              <w:t>Recognise DeNDRoN as key in the research of dementia</w:t>
            </w:r>
            <w:r w:rsidR="00DC4395">
              <w:rPr>
                <w:rFonts w:ascii="Arial" w:eastAsia="Calibri" w:hAnsi="Arial" w:cs="Arial"/>
                <w:sz w:val="22"/>
                <w:szCs w:val="22"/>
              </w:rPr>
              <w:t>s</w:t>
            </w:r>
            <w:r>
              <w:rPr>
                <w:rFonts w:ascii="Arial" w:eastAsia="Calibri" w:hAnsi="Arial" w:cs="Arial"/>
                <w:sz w:val="22"/>
                <w:szCs w:val="22"/>
              </w:rPr>
              <w:t xml:space="preserve"> – prevention, diagnosis and treatment. Increase self-referrals to research projects.</w:t>
            </w:r>
          </w:p>
        </w:tc>
        <w:tc>
          <w:tcPr>
            <w:tcW w:w="7842" w:type="dxa"/>
            <w:shd w:val="clear" w:color="auto" w:fill="auto"/>
          </w:tcPr>
          <w:p w:rsidR="008975C2" w:rsidRDefault="008975C2" w:rsidP="009E2C08">
            <w:pPr>
              <w:pStyle w:val="ListParagraph"/>
              <w:numPr>
                <w:ilvl w:val="0"/>
                <w:numId w:val="19"/>
              </w:numPr>
              <w:rPr>
                <w:rFonts w:ascii="Arial" w:eastAsia="Calibri" w:hAnsi="Arial" w:cs="Arial"/>
                <w:sz w:val="22"/>
                <w:szCs w:val="22"/>
              </w:rPr>
            </w:pPr>
            <w:r>
              <w:rPr>
                <w:rFonts w:ascii="Arial" w:eastAsia="Calibri" w:hAnsi="Arial" w:cs="Arial"/>
                <w:sz w:val="22"/>
                <w:szCs w:val="22"/>
              </w:rPr>
              <w:t xml:space="preserve">Develop a marketing campaign that targets members of the public. This will take the form of </w:t>
            </w:r>
            <w:r w:rsidR="00DC4395">
              <w:rPr>
                <w:rFonts w:ascii="Arial" w:eastAsia="Calibri" w:hAnsi="Arial" w:cs="Arial"/>
                <w:sz w:val="22"/>
                <w:szCs w:val="22"/>
              </w:rPr>
              <w:t>an A5 leaflet</w:t>
            </w:r>
            <w:r>
              <w:rPr>
                <w:rFonts w:ascii="Arial" w:eastAsia="Calibri" w:hAnsi="Arial" w:cs="Arial"/>
                <w:sz w:val="22"/>
                <w:szCs w:val="22"/>
              </w:rPr>
              <w:t xml:space="preserve">, with key facts and information about research plus how members of the public can go about getting involved. The </w:t>
            </w:r>
            <w:r w:rsidR="00DC4395">
              <w:rPr>
                <w:rFonts w:ascii="Arial" w:eastAsia="Calibri" w:hAnsi="Arial" w:cs="Arial"/>
                <w:sz w:val="22"/>
                <w:szCs w:val="22"/>
              </w:rPr>
              <w:t>leaflets</w:t>
            </w:r>
            <w:r>
              <w:rPr>
                <w:rFonts w:ascii="Arial" w:eastAsia="Calibri" w:hAnsi="Arial" w:cs="Arial"/>
                <w:sz w:val="22"/>
                <w:szCs w:val="22"/>
              </w:rPr>
              <w:t xml:space="preserve"> will be numbered, so that people who ring to find out more can quote the reference and therefore allow DeNDRoN to track where </w:t>
            </w:r>
            <w:r w:rsidR="00DC4395">
              <w:rPr>
                <w:rFonts w:ascii="Arial" w:eastAsia="Calibri" w:hAnsi="Arial" w:cs="Arial"/>
                <w:sz w:val="22"/>
                <w:szCs w:val="22"/>
              </w:rPr>
              <w:t>the leaflet was picked up</w:t>
            </w:r>
          </w:p>
          <w:p w:rsidR="008975C2" w:rsidRDefault="008975C2" w:rsidP="009E2C08">
            <w:pPr>
              <w:pStyle w:val="ListParagraph"/>
              <w:numPr>
                <w:ilvl w:val="0"/>
                <w:numId w:val="19"/>
              </w:numPr>
              <w:rPr>
                <w:rFonts w:ascii="Arial" w:eastAsia="Calibri" w:hAnsi="Arial" w:cs="Arial"/>
                <w:sz w:val="22"/>
                <w:szCs w:val="22"/>
              </w:rPr>
            </w:pPr>
            <w:r>
              <w:rPr>
                <w:rFonts w:ascii="Arial" w:eastAsia="Calibri" w:hAnsi="Arial" w:cs="Arial"/>
                <w:sz w:val="22"/>
                <w:szCs w:val="22"/>
              </w:rPr>
              <w:t xml:space="preserve">Compile a database of all those who contact DeNDRoN as a result of the </w:t>
            </w:r>
            <w:r w:rsidR="00DC4395">
              <w:rPr>
                <w:rFonts w:ascii="Arial" w:eastAsia="Calibri" w:hAnsi="Arial" w:cs="Arial"/>
                <w:sz w:val="22"/>
                <w:szCs w:val="22"/>
              </w:rPr>
              <w:t>leaflet</w:t>
            </w:r>
            <w:r>
              <w:rPr>
                <w:rFonts w:ascii="Arial" w:eastAsia="Calibri" w:hAnsi="Arial" w:cs="Arial"/>
                <w:sz w:val="22"/>
                <w:szCs w:val="22"/>
              </w:rPr>
              <w:t>. The database will mean that a ready-made contacts list is ready for when</w:t>
            </w:r>
            <w:r w:rsidR="00DC4395">
              <w:rPr>
                <w:rFonts w:ascii="Arial" w:eastAsia="Calibri" w:hAnsi="Arial" w:cs="Arial"/>
                <w:sz w:val="22"/>
                <w:szCs w:val="22"/>
              </w:rPr>
              <w:t xml:space="preserve"> suitable studies are available</w:t>
            </w:r>
          </w:p>
          <w:p w:rsidR="008975C2" w:rsidRDefault="008975C2" w:rsidP="009E2C08">
            <w:pPr>
              <w:pStyle w:val="ListParagraph"/>
              <w:numPr>
                <w:ilvl w:val="0"/>
                <w:numId w:val="19"/>
              </w:numPr>
              <w:rPr>
                <w:rFonts w:ascii="Arial" w:eastAsia="Calibri" w:hAnsi="Arial" w:cs="Arial"/>
                <w:sz w:val="22"/>
                <w:szCs w:val="22"/>
              </w:rPr>
            </w:pPr>
            <w:r>
              <w:rPr>
                <w:rFonts w:ascii="Arial" w:eastAsia="Calibri" w:hAnsi="Arial" w:cs="Arial"/>
                <w:sz w:val="22"/>
                <w:szCs w:val="22"/>
              </w:rPr>
              <w:t>Create a protocol for when patients interested in registering contact DeNDRoN, and make sure staff are fully briefed. For example, create a phone script relevant to a member of the public and have the appropriate questions set out, so that the correct data is captured</w:t>
            </w:r>
          </w:p>
          <w:p w:rsidR="008975C2" w:rsidRDefault="008975C2" w:rsidP="009E2C08">
            <w:pPr>
              <w:pStyle w:val="ListParagraph"/>
              <w:numPr>
                <w:ilvl w:val="0"/>
                <w:numId w:val="19"/>
              </w:numPr>
              <w:rPr>
                <w:rFonts w:ascii="Arial" w:eastAsia="Calibri" w:hAnsi="Arial" w:cs="Arial"/>
                <w:sz w:val="22"/>
                <w:szCs w:val="22"/>
              </w:rPr>
            </w:pPr>
            <w:r>
              <w:rPr>
                <w:rFonts w:ascii="Arial" w:eastAsia="Calibri" w:hAnsi="Arial" w:cs="Arial"/>
                <w:sz w:val="22"/>
                <w:szCs w:val="22"/>
              </w:rPr>
              <w:t>Creation of a designated email address for those interested to contact</w:t>
            </w:r>
          </w:p>
          <w:p w:rsidR="008975C2" w:rsidRPr="00B95B55" w:rsidRDefault="008975C2" w:rsidP="009E2C08">
            <w:pPr>
              <w:pStyle w:val="ListParagraph"/>
              <w:numPr>
                <w:ilvl w:val="0"/>
                <w:numId w:val="19"/>
              </w:numPr>
              <w:rPr>
                <w:rFonts w:ascii="Arial" w:eastAsia="Calibri" w:hAnsi="Arial" w:cs="Arial"/>
                <w:sz w:val="22"/>
                <w:szCs w:val="22"/>
              </w:rPr>
            </w:pPr>
            <w:r>
              <w:rPr>
                <w:rFonts w:ascii="Arial" w:eastAsia="Calibri" w:hAnsi="Arial" w:cs="Arial"/>
                <w:sz w:val="22"/>
                <w:szCs w:val="22"/>
              </w:rPr>
              <w:t>Use of public-facing social media channels, such as</w:t>
            </w:r>
            <w:r w:rsidR="00E54A62">
              <w:rPr>
                <w:rFonts w:ascii="Arial" w:eastAsia="Calibri" w:hAnsi="Arial" w:cs="Arial"/>
                <w:sz w:val="22"/>
                <w:szCs w:val="22"/>
              </w:rPr>
              <w:t xml:space="preserve"> dementia-related</w:t>
            </w:r>
            <w:r>
              <w:rPr>
                <w:rFonts w:ascii="Arial" w:eastAsia="Calibri" w:hAnsi="Arial" w:cs="Arial"/>
                <w:sz w:val="22"/>
                <w:szCs w:val="22"/>
              </w:rPr>
              <w:t xml:space="preserve"> forums, Twitter, Facebook</w:t>
            </w:r>
          </w:p>
        </w:tc>
      </w:tr>
      <w:tr w:rsidR="008975C2" w:rsidRPr="00B46882" w:rsidTr="006F7B21">
        <w:trPr>
          <w:jc w:val="center"/>
        </w:trPr>
        <w:tc>
          <w:tcPr>
            <w:tcW w:w="2820" w:type="dxa"/>
            <w:shd w:val="clear" w:color="auto" w:fill="D9D9D9"/>
          </w:tcPr>
          <w:p w:rsidR="008975C2" w:rsidRDefault="008975C2" w:rsidP="009E2C08">
            <w:pPr>
              <w:rPr>
                <w:rFonts w:ascii="Arial" w:eastAsia="Calibri" w:hAnsi="Arial" w:cs="Arial"/>
                <w:sz w:val="22"/>
                <w:szCs w:val="22"/>
              </w:rPr>
            </w:pPr>
            <w:r>
              <w:rPr>
                <w:rFonts w:ascii="Arial" w:eastAsia="Calibri" w:hAnsi="Arial" w:cs="Arial"/>
                <w:sz w:val="22"/>
                <w:szCs w:val="22"/>
              </w:rPr>
              <w:t>Voluntary Sector/Universities/Council (i.e. museums, community centres)</w:t>
            </w:r>
          </w:p>
          <w:p w:rsidR="008975C2" w:rsidRPr="00B95B55" w:rsidRDefault="008975C2" w:rsidP="009E2C08">
            <w:pPr>
              <w:ind w:left="360"/>
              <w:rPr>
                <w:rFonts w:ascii="Arial" w:eastAsia="Calibri" w:hAnsi="Arial" w:cs="Arial"/>
                <w:sz w:val="22"/>
                <w:szCs w:val="22"/>
              </w:rPr>
            </w:pPr>
          </w:p>
        </w:tc>
        <w:tc>
          <w:tcPr>
            <w:tcW w:w="3321" w:type="dxa"/>
            <w:shd w:val="clear" w:color="auto" w:fill="auto"/>
          </w:tcPr>
          <w:p w:rsidR="008975C2" w:rsidRPr="00B95B55" w:rsidRDefault="008975C2" w:rsidP="009E2C08">
            <w:pPr>
              <w:rPr>
                <w:rFonts w:ascii="Arial" w:eastAsia="Calibri" w:hAnsi="Arial" w:cs="Arial"/>
                <w:sz w:val="22"/>
                <w:szCs w:val="22"/>
              </w:rPr>
            </w:pPr>
            <w:r>
              <w:rPr>
                <w:rFonts w:ascii="Arial" w:eastAsia="Calibri" w:hAnsi="Arial" w:cs="Arial"/>
                <w:sz w:val="22"/>
                <w:szCs w:val="22"/>
              </w:rPr>
              <w:t xml:space="preserve">Recognise DeNDRoN as key in dementia research and therefore support the network in reaching out to </w:t>
            </w:r>
            <w:r w:rsidR="00E54A62">
              <w:rPr>
                <w:rFonts w:ascii="Arial" w:eastAsia="Calibri" w:hAnsi="Arial" w:cs="Arial"/>
                <w:sz w:val="22"/>
                <w:szCs w:val="22"/>
              </w:rPr>
              <w:t>various audiences and share information as appropriate.</w:t>
            </w:r>
          </w:p>
        </w:tc>
        <w:tc>
          <w:tcPr>
            <w:tcW w:w="7842" w:type="dxa"/>
            <w:shd w:val="clear" w:color="auto" w:fill="auto"/>
          </w:tcPr>
          <w:p w:rsidR="008975C2" w:rsidRDefault="008975C2" w:rsidP="009E2C08">
            <w:pPr>
              <w:pStyle w:val="ListParagraph"/>
              <w:numPr>
                <w:ilvl w:val="0"/>
                <w:numId w:val="20"/>
              </w:numPr>
              <w:rPr>
                <w:rFonts w:ascii="Arial" w:eastAsia="Calibri" w:hAnsi="Arial" w:cs="Arial"/>
                <w:sz w:val="22"/>
                <w:szCs w:val="22"/>
              </w:rPr>
            </w:pPr>
            <w:r>
              <w:rPr>
                <w:rFonts w:ascii="Arial" w:eastAsia="Calibri" w:hAnsi="Arial" w:cs="Arial"/>
                <w:sz w:val="22"/>
                <w:szCs w:val="22"/>
              </w:rPr>
              <w:t>Reach out to groups that DeNDRoN has, historically, a good relationship with</w:t>
            </w:r>
            <w:r w:rsidR="00E54A62">
              <w:rPr>
                <w:rFonts w:ascii="Arial" w:eastAsia="Calibri" w:hAnsi="Arial" w:cs="Arial"/>
                <w:sz w:val="22"/>
                <w:szCs w:val="22"/>
              </w:rPr>
              <w:t xml:space="preserve"> and notify them of the project</w:t>
            </w:r>
          </w:p>
          <w:p w:rsidR="008975C2" w:rsidRDefault="008975C2" w:rsidP="009E2C08">
            <w:pPr>
              <w:pStyle w:val="ListParagraph"/>
              <w:numPr>
                <w:ilvl w:val="0"/>
                <w:numId w:val="20"/>
              </w:numPr>
              <w:rPr>
                <w:rFonts w:ascii="Arial" w:eastAsia="Calibri" w:hAnsi="Arial" w:cs="Arial"/>
                <w:sz w:val="22"/>
                <w:szCs w:val="22"/>
              </w:rPr>
            </w:pPr>
            <w:r>
              <w:rPr>
                <w:rFonts w:ascii="Arial" w:eastAsia="Calibri" w:hAnsi="Arial" w:cs="Arial"/>
                <w:sz w:val="22"/>
                <w:szCs w:val="22"/>
              </w:rPr>
              <w:t xml:space="preserve">Explain the objectives and the success measures of the project and share </w:t>
            </w:r>
            <w:r w:rsidR="00F603B2">
              <w:rPr>
                <w:rFonts w:ascii="Arial" w:eastAsia="Calibri" w:hAnsi="Arial" w:cs="Arial"/>
                <w:sz w:val="22"/>
                <w:szCs w:val="22"/>
              </w:rPr>
              <w:t>the leaflet</w:t>
            </w:r>
            <w:r>
              <w:rPr>
                <w:rFonts w:ascii="Arial" w:eastAsia="Calibri" w:hAnsi="Arial" w:cs="Arial"/>
                <w:sz w:val="22"/>
                <w:szCs w:val="22"/>
              </w:rPr>
              <w:t xml:space="preserve"> with them, in order to get their buy-in</w:t>
            </w:r>
          </w:p>
          <w:p w:rsidR="008975C2" w:rsidRDefault="008975C2" w:rsidP="009E2C08">
            <w:pPr>
              <w:pStyle w:val="ListParagraph"/>
              <w:numPr>
                <w:ilvl w:val="0"/>
                <w:numId w:val="20"/>
              </w:numPr>
              <w:rPr>
                <w:rFonts w:ascii="Arial" w:eastAsia="Calibri" w:hAnsi="Arial" w:cs="Arial"/>
                <w:sz w:val="22"/>
                <w:szCs w:val="22"/>
              </w:rPr>
            </w:pPr>
            <w:r>
              <w:rPr>
                <w:rFonts w:ascii="Arial" w:eastAsia="Calibri" w:hAnsi="Arial" w:cs="Arial"/>
                <w:sz w:val="22"/>
                <w:szCs w:val="22"/>
              </w:rPr>
              <w:t>Invite their members to comment on the project, to ensure best practice is adhered to</w:t>
            </w:r>
          </w:p>
          <w:p w:rsidR="008975C2" w:rsidRDefault="008975C2" w:rsidP="009E2C08">
            <w:pPr>
              <w:pStyle w:val="ListParagraph"/>
              <w:numPr>
                <w:ilvl w:val="0"/>
                <w:numId w:val="20"/>
              </w:numPr>
              <w:rPr>
                <w:rFonts w:ascii="Arial" w:eastAsia="Calibri" w:hAnsi="Arial" w:cs="Arial"/>
                <w:sz w:val="22"/>
                <w:szCs w:val="22"/>
              </w:rPr>
            </w:pPr>
            <w:r>
              <w:rPr>
                <w:rFonts w:ascii="Arial" w:eastAsia="Calibri" w:hAnsi="Arial" w:cs="Arial"/>
                <w:sz w:val="22"/>
                <w:szCs w:val="22"/>
              </w:rPr>
              <w:t>Target their websites, social media outlets, online outlets and newsletters to carry the postcard</w:t>
            </w:r>
          </w:p>
          <w:p w:rsidR="008975C2" w:rsidRPr="00AC3493" w:rsidRDefault="008975C2" w:rsidP="009E2C08">
            <w:pPr>
              <w:pStyle w:val="ListParagraph"/>
              <w:numPr>
                <w:ilvl w:val="0"/>
                <w:numId w:val="20"/>
              </w:numPr>
              <w:rPr>
                <w:rFonts w:ascii="Arial" w:eastAsia="Calibri" w:hAnsi="Arial" w:cs="Arial"/>
                <w:sz w:val="22"/>
                <w:szCs w:val="22"/>
              </w:rPr>
            </w:pPr>
            <w:r>
              <w:rPr>
                <w:rFonts w:ascii="Arial" w:eastAsia="Calibri" w:hAnsi="Arial" w:cs="Arial"/>
                <w:sz w:val="22"/>
                <w:szCs w:val="22"/>
              </w:rPr>
              <w:t>Ask, via email, if they are willing to display the A5 leaflet in relevant areas</w:t>
            </w:r>
          </w:p>
        </w:tc>
      </w:tr>
      <w:tr w:rsidR="008975C2" w:rsidRPr="00B46882" w:rsidTr="006F7B21">
        <w:trPr>
          <w:jc w:val="center"/>
        </w:trPr>
        <w:tc>
          <w:tcPr>
            <w:tcW w:w="2820" w:type="dxa"/>
            <w:shd w:val="clear" w:color="auto" w:fill="D9D9D9"/>
          </w:tcPr>
          <w:p w:rsidR="008975C2" w:rsidRPr="00B95B55" w:rsidRDefault="008975C2" w:rsidP="009E2C08">
            <w:pPr>
              <w:rPr>
                <w:rFonts w:ascii="Arial" w:eastAsia="Calibri" w:hAnsi="Arial" w:cs="Arial"/>
                <w:sz w:val="22"/>
                <w:szCs w:val="22"/>
              </w:rPr>
            </w:pPr>
            <w:r w:rsidRPr="00B95B55">
              <w:rPr>
                <w:rFonts w:ascii="Arial" w:eastAsia="Calibri" w:hAnsi="Arial" w:cs="Arial"/>
                <w:sz w:val="22"/>
                <w:szCs w:val="22"/>
              </w:rPr>
              <w:t>Trust</w:t>
            </w:r>
            <w:r>
              <w:rPr>
                <w:rFonts w:ascii="Arial" w:eastAsia="Calibri" w:hAnsi="Arial" w:cs="Arial"/>
                <w:sz w:val="22"/>
                <w:szCs w:val="22"/>
              </w:rPr>
              <w:t>s/PCTs/GP surgeries</w:t>
            </w:r>
          </w:p>
          <w:p w:rsidR="008975C2" w:rsidRPr="00B95B55" w:rsidRDefault="008975C2" w:rsidP="009E2C08">
            <w:pPr>
              <w:pStyle w:val="ListParagraph"/>
              <w:ind w:left="360"/>
              <w:rPr>
                <w:rFonts w:ascii="Arial" w:eastAsia="Calibri" w:hAnsi="Arial" w:cs="Arial"/>
                <w:sz w:val="22"/>
                <w:szCs w:val="22"/>
              </w:rPr>
            </w:pPr>
          </w:p>
        </w:tc>
        <w:tc>
          <w:tcPr>
            <w:tcW w:w="3321" w:type="dxa"/>
            <w:shd w:val="clear" w:color="auto" w:fill="auto"/>
          </w:tcPr>
          <w:p w:rsidR="008975C2" w:rsidRPr="00B95B55" w:rsidRDefault="008975C2" w:rsidP="009E2C08">
            <w:pPr>
              <w:rPr>
                <w:rFonts w:ascii="Arial" w:eastAsia="Calibri" w:hAnsi="Arial" w:cs="Arial"/>
                <w:sz w:val="22"/>
                <w:szCs w:val="22"/>
              </w:rPr>
            </w:pPr>
            <w:r w:rsidRPr="00B95B55">
              <w:rPr>
                <w:rFonts w:ascii="Arial" w:eastAsia="Calibri" w:hAnsi="Arial" w:cs="Arial"/>
                <w:sz w:val="22"/>
                <w:szCs w:val="22"/>
              </w:rPr>
              <w:t xml:space="preserve">Develop an interest </w:t>
            </w:r>
            <w:r>
              <w:rPr>
                <w:rFonts w:ascii="Arial" w:eastAsia="Calibri" w:hAnsi="Arial" w:cs="Arial"/>
                <w:sz w:val="22"/>
                <w:szCs w:val="22"/>
              </w:rPr>
              <w:t>in DeNDRoN and its importance in research. Support the communications projects by displaying the postcard. Encourage these outlets to actively promote research.</w:t>
            </w:r>
            <w:r w:rsidR="00F603B2">
              <w:rPr>
                <w:rFonts w:ascii="Arial" w:eastAsia="Calibri" w:hAnsi="Arial" w:cs="Arial"/>
                <w:sz w:val="22"/>
                <w:szCs w:val="22"/>
              </w:rPr>
              <w:t xml:space="preserve"> Tell patients about research as part of patient care pathway.</w:t>
            </w:r>
          </w:p>
        </w:tc>
        <w:tc>
          <w:tcPr>
            <w:tcW w:w="7842" w:type="dxa"/>
            <w:shd w:val="clear" w:color="auto" w:fill="auto"/>
          </w:tcPr>
          <w:p w:rsidR="008975C2" w:rsidRPr="00276DC5" w:rsidRDefault="008975C2" w:rsidP="009E2C08">
            <w:pPr>
              <w:pStyle w:val="ListParagraph"/>
              <w:numPr>
                <w:ilvl w:val="0"/>
                <w:numId w:val="20"/>
              </w:numPr>
              <w:rPr>
                <w:rFonts w:ascii="Arial" w:eastAsia="Calibri" w:hAnsi="Arial" w:cs="Arial"/>
                <w:sz w:val="22"/>
                <w:szCs w:val="22"/>
              </w:rPr>
            </w:pPr>
            <w:r>
              <w:rPr>
                <w:rFonts w:ascii="Arial" w:eastAsia="Calibri" w:hAnsi="Arial" w:cs="Arial"/>
                <w:sz w:val="22"/>
                <w:szCs w:val="22"/>
              </w:rPr>
              <w:t>Target Trusts directly, initially via a ‘first contact’ email to notify them that the project is taking place. Trusts that have previously had no experience of DeNDRoN should also be targeted in order to build on contacts database. Contacts can t</w:t>
            </w:r>
            <w:r w:rsidR="00626EA8">
              <w:rPr>
                <w:rFonts w:ascii="Arial" w:eastAsia="Calibri" w:hAnsi="Arial" w:cs="Arial"/>
                <w:sz w:val="22"/>
                <w:szCs w:val="22"/>
              </w:rPr>
              <w:t>hen be followed up by telephone</w:t>
            </w:r>
          </w:p>
          <w:p w:rsidR="008975C2" w:rsidRDefault="008975C2" w:rsidP="009E2C08">
            <w:pPr>
              <w:pStyle w:val="ListParagraph"/>
              <w:numPr>
                <w:ilvl w:val="0"/>
                <w:numId w:val="20"/>
              </w:numPr>
              <w:rPr>
                <w:rFonts w:ascii="Arial" w:eastAsia="Calibri" w:hAnsi="Arial" w:cs="Arial"/>
                <w:sz w:val="22"/>
                <w:szCs w:val="22"/>
              </w:rPr>
            </w:pPr>
            <w:r>
              <w:rPr>
                <w:rFonts w:ascii="Arial" w:eastAsia="Calibri" w:hAnsi="Arial" w:cs="Arial"/>
                <w:sz w:val="22"/>
                <w:szCs w:val="22"/>
              </w:rPr>
              <w:t>Encourage them to display the postcard in relevant areas</w:t>
            </w:r>
          </w:p>
          <w:p w:rsidR="0021242A" w:rsidRPr="00D04CEA" w:rsidRDefault="0021242A" w:rsidP="009E2C08">
            <w:pPr>
              <w:pStyle w:val="ListParagraph"/>
              <w:numPr>
                <w:ilvl w:val="0"/>
                <w:numId w:val="20"/>
              </w:numPr>
              <w:rPr>
                <w:rFonts w:ascii="Arial" w:eastAsia="Calibri" w:hAnsi="Arial" w:cs="Arial"/>
                <w:sz w:val="22"/>
                <w:szCs w:val="22"/>
              </w:rPr>
            </w:pPr>
            <w:r>
              <w:rPr>
                <w:rFonts w:ascii="Arial" w:eastAsia="Calibri" w:hAnsi="Arial" w:cs="Arial"/>
                <w:sz w:val="22"/>
                <w:szCs w:val="22"/>
              </w:rPr>
              <w:t>Maintain contact, i.e. through newsletters, relevant information, to maintain momentum of interest.</w:t>
            </w:r>
          </w:p>
        </w:tc>
      </w:tr>
    </w:tbl>
    <w:p w:rsidR="008975C2" w:rsidRPr="007915C2" w:rsidRDefault="008975C2" w:rsidP="008975C2">
      <w:pPr>
        <w:rPr>
          <w:rFonts w:ascii="Arial" w:hAnsi="Arial" w:cs="Arial"/>
          <w:sz w:val="22"/>
        </w:rPr>
      </w:pPr>
    </w:p>
    <w:p w:rsidR="0018742A" w:rsidRPr="00264BFC" w:rsidRDefault="0018742A" w:rsidP="0018742A">
      <w:pPr>
        <w:rPr>
          <w:rFonts w:ascii="Arial" w:hAnsi="Arial" w:cs="Arial"/>
          <w:bCs/>
          <w:sz w:val="22"/>
        </w:rPr>
      </w:pPr>
    </w:p>
    <w:p w:rsidR="00264BFC" w:rsidRDefault="00264BFC" w:rsidP="00264BFC">
      <w:pPr>
        <w:rPr>
          <w:rFonts w:ascii="Arial" w:hAnsi="Arial" w:cs="Arial"/>
          <w:b/>
          <w:bCs/>
          <w:sz w:val="22"/>
        </w:rPr>
      </w:pPr>
      <w:r w:rsidRPr="00771E4A">
        <w:rPr>
          <w:rFonts w:ascii="Arial" w:hAnsi="Arial" w:cs="Arial"/>
          <w:b/>
          <w:bCs/>
          <w:sz w:val="22"/>
        </w:rPr>
        <w:t>Risks/challenges</w:t>
      </w:r>
    </w:p>
    <w:p w:rsidR="0018742A" w:rsidRDefault="0018742A" w:rsidP="00264BFC">
      <w:pPr>
        <w:rPr>
          <w:rFonts w:ascii="Arial" w:hAnsi="Arial" w:cs="Arial"/>
          <w:b/>
          <w:bCs/>
          <w:sz w:val="22"/>
        </w:rPr>
      </w:pPr>
    </w:p>
    <w:p w:rsidR="00264BFC" w:rsidRDefault="00663219" w:rsidP="00264BFC">
      <w:pPr>
        <w:rPr>
          <w:rFonts w:ascii="Arial" w:hAnsi="Arial" w:cs="Arial"/>
          <w:sz w:val="22"/>
        </w:rPr>
      </w:pPr>
      <w:r>
        <w:rPr>
          <w:rFonts w:ascii="Arial" w:hAnsi="Arial" w:cs="Arial"/>
          <w:bCs/>
          <w:sz w:val="22"/>
        </w:rPr>
        <w:t>Bullet point here and issues you can foresee and any challenges, for example conflicts of interest, opposition, issues out of your control.</w:t>
      </w:r>
    </w:p>
    <w:p w:rsidR="00AD566F" w:rsidRDefault="00AD566F" w:rsidP="00264BFC">
      <w:pPr>
        <w:rPr>
          <w:rFonts w:ascii="Arial" w:hAnsi="Arial" w:cs="Arial"/>
          <w:sz w:val="22"/>
        </w:rPr>
      </w:pPr>
    </w:p>
    <w:p w:rsidR="007915C2" w:rsidRPr="00264BFC" w:rsidRDefault="007915C2" w:rsidP="00264BFC">
      <w:pPr>
        <w:rPr>
          <w:rFonts w:ascii="Arial" w:hAnsi="Arial" w:cs="Arial"/>
          <w:sz w:val="22"/>
        </w:rPr>
      </w:pPr>
    </w:p>
    <w:p w:rsidR="00264BFC" w:rsidRDefault="00264BFC" w:rsidP="00264BFC">
      <w:pPr>
        <w:rPr>
          <w:rFonts w:ascii="Arial" w:hAnsi="Arial" w:cs="Arial"/>
          <w:b/>
          <w:bCs/>
          <w:sz w:val="22"/>
        </w:rPr>
      </w:pPr>
      <w:r w:rsidRPr="00771E4A">
        <w:rPr>
          <w:rFonts w:ascii="Arial" w:hAnsi="Arial" w:cs="Arial"/>
          <w:b/>
          <w:bCs/>
          <w:sz w:val="22"/>
        </w:rPr>
        <w:t xml:space="preserve">Key </w:t>
      </w:r>
      <w:r w:rsidR="006E2B10" w:rsidRPr="00771E4A">
        <w:rPr>
          <w:rFonts w:ascii="Arial" w:hAnsi="Arial" w:cs="Arial"/>
          <w:b/>
          <w:bCs/>
          <w:sz w:val="22"/>
        </w:rPr>
        <w:t>dates</w:t>
      </w:r>
    </w:p>
    <w:p w:rsidR="007915C2" w:rsidRPr="00771E4A" w:rsidRDefault="007915C2" w:rsidP="00264BFC">
      <w:pPr>
        <w:rPr>
          <w:rFonts w:ascii="Arial" w:hAnsi="Arial" w:cs="Arial"/>
          <w:b/>
          <w:bCs/>
          <w:sz w:val="22"/>
        </w:rPr>
      </w:pPr>
    </w:p>
    <w:p w:rsidR="00771E4A" w:rsidRPr="00663219" w:rsidRDefault="00663219" w:rsidP="00264BFC">
      <w:pPr>
        <w:rPr>
          <w:rFonts w:ascii="Arial" w:hAnsi="Arial" w:cs="Arial"/>
          <w:sz w:val="22"/>
        </w:rPr>
      </w:pPr>
      <w:r>
        <w:rPr>
          <w:rFonts w:ascii="Arial" w:hAnsi="Arial" w:cs="Arial"/>
          <w:sz w:val="22"/>
        </w:rPr>
        <w:t>Set out a brief timeline of activity, taking major deadlines into account.</w:t>
      </w:r>
    </w:p>
    <w:p w:rsidR="007915C2" w:rsidRDefault="007915C2" w:rsidP="00264BFC">
      <w:pPr>
        <w:rPr>
          <w:rFonts w:ascii="Arial" w:hAnsi="Arial" w:cs="Arial"/>
          <w:sz w:val="22"/>
        </w:rPr>
      </w:pPr>
    </w:p>
    <w:p w:rsidR="006F7B21" w:rsidRDefault="006F7B21" w:rsidP="00264BFC">
      <w:pPr>
        <w:rPr>
          <w:rFonts w:ascii="Arial" w:hAnsi="Arial" w:cs="Arial"/>
          <w:sz w:val="22"/>
        </w:rPr>
      </w:pPr>
    </w:p>
    <w:p w:rsidR="00264BFC" w:rsidRDefault="00264BFC" w:rsidP="00264BFC">
      <w:pPr>
        <w:rPr>
          <w:rFonts w:ascii="Arial" w:hAnsi="Arial" w:cs="Arial"/>
          <w:b/>
          <w:bCs/>
          <w:sz w:val="22"/>
        </w:rPr>
      </w:pPr>
      <w:r>
        <w:rPr>
          <w:rFonts w:ascii="Arial" w:hAnsi="Arial" w:cs="Arial"/>
          <w:b/>
          <w:bCs/>
          <w:sz w:val="22"/>
        </w:rPr>
        <w:t>Budget</w:t>
      </w:r>
    </w:p>
    <w:p w:rsidR="00663219" w:rsidRDefault="00663219" w:rsidP="00264BFC">
      <w:pPr>
        <w:rPr>
          <w:rFonts w:ascii="Arial" w:hAnsi="Arial" w:cs="Arial"/>
          <w:sz w:val="22"/>
        </w:rPr>
      </w:pPr>
    </w:p>
    <w:p w:rsidR="00264BFC" w:rsidRDefault="00663219" w:rsidP="00264BFC">
      <w:pPr>
        <w:rPr>
          <w:rFonts w:ascii="Arial" w:hAnsi="Arial" w:cs="Arial"/>
          <w:bCs/>
          <w:sz w:val="22"/>
        </w:rPr>
      </w:pPr>
      <w:r>
        <w:rPr>
          <w:rFonts w:ascii="Arial" w:hAnsi="Arial" w:cs="Arial"/>
          <w:sz w:val="22"/>
        </w:rPr>
        <w:t>You will need to budget every single aspect of your campaign.</w:t>
      </w:r>
    </w:p>
    <w:p w:rsidR="007915C2" w:rsidRDefault="007915C2" w:rsidP="00264BFC">
      <w:pPr>
        <w:rPr>
          <w:rFonts w:ascii="Arial" w:hAnsi="Arial" w:cs="Arial"/>
          <w:bCs/>
          <w:sz w:val="22"/>
        </w:rPr>
      </w:pPr>
    </w:p>
    <w:p w:rsidR="006F7B21" w:rsidRDefault="006F7B21" w:rsidP="00264BFC">
      <w:pPr>
        <w:rPr>
          <w:rFonts w:ascii="Arial" w:hAnsi="Arial" w:cs="Arial"/>
          <w:bCs/>
          <w:sz w:val="22"/>
        </w:rPr>
      </w:pPr>
    </w:p>
    <w:p w:rsidR="00264BFC" w:rsidRPr="007915C2" w:rsidRDefault="00264BFC" w:rsidP="00264BFC">
      <w:pPr>
        <w:rPr>
          <w:rFonts w:ascii="Arial" w:hAnsi="Arial" w:cs="Arial"/>
          <w:b/>
          <w:bCs/>
          <w:sz w:val="22"/>
        </w:rPr>
      </w:pPr>
      <w:r w:rsidRPr="007915C2">
        <w:rPr>
          <w:rFonts w:ascii="Arial" w:hAnsi="Arial" w:cs="Arial"/>
          <w:b/>
          <w:bCs/>
          <w:sz w:val="22"/>
        </w:rPr>
        <w:t>Evaluation</w:t>
      </w:r>
    </w:p>
    <w:p w:rsidR="0046270A" w:rsidRPr="0046270A" w:rsidRDefault="0046270A" w:rsidP="00264BFC">
      <w:pPr>
        <w:rPr>
          <w:rFonts w:ascii="Arial" w:hAnsi="Arial" w:cs="Arial"/>
          <w:b/>
          <w:bCs/>
          <w:sz w:val="22"/>
        </w:rPr>
      </w:pPr>
    </w:p>
    <w:p w:rsidR="00264BFC" w:rsidRDefault="00663219" w:rsidP="00264BFC">
      <w:pPr>
        <w:rPr>
          <w:rFonts w:ascii="Arial" w:hAnsi="Arial" w:cs="Arial"/>
          <w:bCs/>
          <w:sz w:val="22"/>
        </w:rPr>
      </w:pPr>
      <w:r>
        <w:rPr>
          <w:rFonts w:ascii="Arial" w:hAnsi="Arial" w:cs="Arial"/>
          <w:bCs/>
          <w:sz w:val="22"/>
        </w:rPr>
        <w:t>Describe how you will measure the success of your campaign.</w:t>
      </w:r>
    </w:p>
    <w:p w:rsidR="006F7B21" w:rsidRDefault="006F7B21" w:rsidP="00264BFC">
      <w:pPr>
        <w:rPr>
          <w:rFonts w:ascii="Arial" w:hAnsi="Arial" w:cs="Arial"/>
          <w:bCs/>
          <w:sz w:val="22"/>
        </w:rPr>
      </w:pPr>
    </w:p>
    <w:p w:rsidR="006F7B21" w:rsidRDefault="006F7B21" w:rsidP="00264BFC">
      <w:pPr>
        <w:rPr>
          <w:rFonts w:ascii="Arial" w:hAnsi="Arial" w:cs="Arial"/>
          <w:bCs/>
          <w:sz w:val="22"/>
        </w:rPr>
      </w:pPr>
      <w:bookmarkStart w:id="0" w:name="_GoBack"/>
      <w:bookmarkEnd w:id="0"/>
    </w:p>
    <w:p w:rsidR="006F7B21" w:rsidRDefault="006F7B21" w:rsidP="00264BFC">
      <w:pPr>
        <w:rPr>
          <w:rFonts w:ascii="Arial" w:hAnsi="Arial" w:cs="Arial"/>
          <w:bCs/>
          <w:sz w:val="22"/>
        </w:rPr>
      </w:pPr>
    </w:p>
    <w:p w:rsidR="00264BFC" w:rsidRPr="00264BFC" w:rsidRDefault="006F7B21" w:rsidP="006F7B21">
      <w:pPr>
        <w:pStyle w:val="Footer"/>
        <w:rPr>
          <w:rFonts w:ascii="Arial" w:hAnsi="Arial" w:cs="Arial"/>
        </w:rPr>
      </w:pPr>
      <w:r>
        <w:rPr>
          <w:rFonts w:ascii="Arial" w:hAnsi="Arial" w:cs="Arial"/>
          <w:sz w:val="14"/>
          <w:szCs w:val="18"/>
        </w:rPr>
        <w:t>*</w:t>
      </w:r>
      <w:r w:rsidRPr="006F7B21">
        <w:rPr>
          <w:rFonts w:ascii="Arial" w:hAnsi="Arial" w:cs="Arial"/>
          <w:sz w:val="14"/>
          <w:szCs w:val="18"/>
        </w:rPr>
        <w:t>Template created by the NHS Comms Forum (comprising communications leads working in a range of NHS-facing policy areas in partnership with the NHS Integrated Communications team). Updated April 2009</w:t>
      </w:r>
    </w:p>
    <w:sectPr w:rsidR="00264BFC" w:rsidRPr="00264BFC" w:rsidSect="006F7B21">
      <w:type w:val="continuous"/>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D4E" w:rsidRDefault="00826D4E">
      <w:r>
        <w:separator/>
      </w:r>
    </w:p>
  </w:endnote>
  <w:endnote w:type="continuationSeparator" w:id="0">
    <w:p w:rsidR="00826D4E" w:rsidRDefault="0082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21" w:rsidRDefault="006F7B21">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6.5pt;margin-top:-11.35pt;width:830.5pt;height:43.7pt;z-index:2;mso-position-horizontal-relative:text;mso-position-vertical-relative:text;mso-width-relative:page;mso-height-relative:page">
          <v:imagedata r:id="rId1" o:title="footer_landscape_high_res"/>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D4E" w:rsidRDefault="00826D4E">
      <w:r>
        <w:separator/>
      </w:r>
    </w:p>
  </w:footnote>
  <w:footnote w:type="continuationSeparator" w:id="0">
    <w:p w:rsidR="00826D4E" w:rsidRDefault="00826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21" w:rsidRDefault="006F7B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1pt;margin-top:-72.45pt;width:799.5pt;height:107.4pt;z-index:1;mso-position-horizontal-relative:text;mso-position-vertical-relative:text;mso-width-relative:page;mso-height-relative:page">
          <v:imagedata r:id="rId1" o:title="header_landscape_high_re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799"/>
    <w:multiLevelType w:val="hybridMultilevel"/>
    <w:tmpl w:val="6A1EA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809A0"/>
    <w:multiLevelType w:val="hybridMultilevel"/>
    <w:tmpl w:val="E9226D2E"/>
    <w:lvl w:ilvl="0" w:tplc="2842BA0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6C4329"/>
    <w:multiLevelType w:val="hybridMultilevel"/>
    <w:tmpl w:val="0CEC2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87550E"/>
    <w:multiLevelType w:val="hybridMultilevel"/>
    <w:tmpl w:val="85627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D6423"/>
    <w:multiLevelType w:val="hybridMultilevel"/>
    <w:tmpl w:val="B2C24ED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744E71"/>
    <w:multiLevelType w:val="hybridMultilevel"/>
    <w:tmpl w:val="1E9485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D6E4C54"/>
    <w:multiLevelType w:val="hybridMultilevel"/>
    <w:tmpl w:val="1252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6C1AC3"/>
    <w:multiLevelType w:val="hybridMultilevel"/>
    <w:tmpl w:val="9D30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BA0C81"/>
    <w:multiLevelType w:val="hybridMultilevel"/>
    <w:tmpl w:val="CC880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B8F4128"/>
    <w:multiLevelType w:val="hybridMultilevel"/>
    <w:tmpl w:val="DB8A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6E7523"/>
    <w:multiLevelType w:val="hybridMultilevel"/>
    <w:tmpl w:val="98B4D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3FB70C9"/>
    <w:multiLevelType w:val="hybridMultilevel"/>
    <w:tmpl w:val="58FE9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E32D40"/>
    <w:multiLevelType w:val="hybridMultilevel"/>
    <w:tmpl w:val="77765E22"/>
    <w:lvl w:ilvl="0" w:tplc="04090001">
      <w:start w:val="1"/>
      <w:numFmt w:val="bullet"/>
      <w:lvlText w:val=""/>
      <w:lvlJc w:val="left"/>
      <w:pPr>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AEB7F2E"/>
    <w:multiLevelType w:val="hybridMultilevel"/>
    <w:tmpl w:val="A52AD3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C862891"/>
    <w:multiLevelType w:val="hybridMultilevel"/>
    <w:tmpl w:val="ECB0B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593D6C"/>
    <w:multiLevelType w:val="hybridMultilevel"/>
    <w:tmpl w:val="3230A2E4"/>
    <w:lvl w:ilvl="0" w:tplc="04090001">
      <w:start w:val="1"/>
      <w:numFmt w:val="bullet"/>
      <w:lvlText w:val=""/>
      <w:lvlJc w:val="left"/>
      <w:pPr>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44B3818"/>
    <w:multiLevelType w:val="hybridMultilevel"/>
    <w:tmpl w:val="6B7E1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C18064B"/>
    <w:multiLevelType w:val="hybridMultilevel"/>
    <w:tmpl w:val="4E64A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D3828A0"/>
    <w:multiLevelType w:val="hybridMultilevel"/>
    <w:tmpl w:val="C066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305BA2"/>
    <w:multiLevelType w:val="hybridMultilevel"/>
    <w:tmpl w:val="4216C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B537E7"/>
    <w:multiLevelType w:val="hybridMultilevel"/>
    <w:tmpl w:val="BBF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41460B"/>
    <w:multiLevelType w:val="hybridMultilevel"/>
    <w:tmpl w:val="897499D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A8E2FE1"/>
    <w:multiLevelType w:val="hybridMultilevel"/>
    <w:tmpl w:val="3F0E5BE2"/>
    <w:lvl w:ilvl="0" w:tplc="2842BA0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B0E6B88"/>
    <w:multiLevelType w:val="hybridMultilevel"/>
    <w:tmpl w:val="032A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504176"/>
    <w:multiLevelType w:val="hybridMultilevel"/>
    <w:tmpl w:val="342A8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8D5823"/>
    <w:multiLevelType w:val="hybridMultilevel"/>
    <w:tmpl w:val="F1B0B3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264216"/>
    <w:multiLevelType w:val="hybridMultilevel"/>
    <w:tmpl w:val="AB123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8984227"/>
    <w:multiLevelType w:val="hybridMultilevel"/>
    <w:tmpl w:val="4A68D0B2"/>
    <w:lvl w:ilvl="0" w:tplc="2842BA0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92314B6"/>
    <w:multiLevelType w:val="hybridMultilevel"/>
    <w:tmpl w:val="7C6EE9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E23650F"/>
    <w:multiLevelType w:val="hybridMultilevel"/>
    <w:tmpl w:val="8C6C91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EF600FA"/>
    <w:multiLevelType w:val="hybridMultilevel"/>
    <w:tmpl w:val="5798F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6"/>
  </w:num>
  <w:num w:numId="3">
    <w:abstractNumId w:val="21"/>
  </w:num>
  <w:num w:numId="4">
    <w:abstractNumId w:val="13"/>
  </w:num>
  <w:num w:numId="5">
    <w:abstractNumId w:val="29"/>
  </w:num>
  <w:num w:numId="6">
    <w:abstractNumId w:val="4"/>
  </w:num>
  <w:num w:numId="7">
    <w:abstractNumId w:val="25"/>
  </w:num>
  <w:num w:numId="8">
    <w:abstractNumId w:val="5"/>
  </w:num>
  <w:num w:numId="9">
    <w:abstractNumId w:val="1"/>
  </w:num>
  <w:num w:numId="10">
    <w:abstractNumId w:val="27"/>
  </w:num>
  <w:num w:numId="11">
    <w:abstractNumId w:val="22"/>
  </w:num>
  <w:num w:numId="12">
    <w:abstractNumId w:val="6"/>
  </w:num>
  <w:num w:numId="13">
    <w:abstractNumId w:val="18"/>
  </w:num>
  <w:num w:numId="14">
    <w:abstractNumId w:val="9"/>
  </w:num>
  <w:num w:numId="15">
    <w:abstractNumId w:val="20"/>
  </w:num>
  <w:num w:numId="16">
    <w:abstractNumId w:val="23"/>
  </w:num>
  <w:num w:numId="17">
    <w:abstractNumId w:val="0"/>
  </w:num>
  <w:num w:numId="18">
    <w:abstractNumId w:val="19"/>
  </w:num>
  <w:num w:numId="19">
    <w:abstractNumId w:val="17"/>
  </w:num>
  <w:num w:numId="20">
    <w:abstractNumId w:val="2"/>
  </w:num>
  <w:num w:numId="21">
    <w:abstractNumId w:val="7"/>
  </w:num>
  <w:num w:numId="22">
    <w:abstractNumId w:val="24"/>
  </w:num>
  <w:num w:numId="23">
    <w:abstractNumId w:val="30"/>
  </w:num>
  <w:num w:numId="24">
    <w:abstractNumId w:val="14"/>
  </w:num>
  <w:num w:numId="25">
    <w:abstractNumId w:val="3"/>
  </w:num>
  <w:num w:numId="26">
    <w:abstractNumId w:val="11"/>
  </w:num>
  <w:num w:numId="27">
    <w:abstractNumId w:val="15"/>
  </w:num>
  <w:num w:numId="28">
    <w:abstractNumId w:val="12"/>
  </w:num>
  <w:num w:numId="29">
    <w:abstractNumId w:val="6"/>
    <w:lvlOverride w:ilvl="0"/>
    <w:lvlOverride w:ilvl="1"/>
    <w:lvlOverride w:ilvl="2"/>
    <w:lvlOverride w:ilvl="3"/>
    <w:lvlOverride w:ilvl="4"/>
    <w:lvlOverride w:ilvl="5"/>
    <w:lvlOverride w:ilvl="6"/>
    <w:lvlOverride w:ilvl="7"/>
    <w:lvlOverride w:ilvl="8"/>
  </w:num>
  <w:num w:numId="30">
    <w:abstractNumId w:val="16"/>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2F1"/>
    <w:rsid w:val="00003AC3"/>
    <w:rsid w:val="0004386C"/>
    <w:rsid w:val="00080733"/>
    <w:rsid w:val="000826DE"/>
    <w:rsid w:val="000A2B2C"/>
    <w:rsid w:val="000A4676"/>
    <w:rsid w:val="000C6F56"/>
    <w:rsid w:val="0018742A"/>
    <w:rsid w:val="001B621E"/>
    <w:rsid w:val="001F6B91"/>
    <w:rsid w:val="002027B3"/>
    <w:rsid w:val="0021242A"/>
    <w:rsid w:val="00216BF3"/>
    <w:rsid w:val="002200A1"/>
    <w:rsid w:val="00221439"/>
    <w:rsid w:val="0026062D"/>
    <w:rsid w:val="00264BFC"/>
    <w:rsid w:val="00276DC5"/>
    <w:rsid w:val="00292440"/>
    <w:rsid w:val="002A2B62"/>
    <w:rsid w:val="002D3C91"/>
    <w:rsid w:val="003841BE"/>
    <w:rsid w:val="003B67DC"/>
    <w:rsid w:val="00423ADB"/>
    <w:rsid w:val="0046270A"/>
    <w:rsid w:val="00487EBB"/>
    <w:rsid w:val="004F557C"/>
    <w:rsid w:val="00556E9F"/>
    <w:rsid w:val="00603428"/>
    <w:rsid w:val="00622DDE"/>
    <w:rsid w:val="00626EA8"/>
    <w:rsid w:val="00642E76"/>
    <w:rsid w:val="0065718E"/>
    <w:rsid w:val="00663219"/>
    <w:rsid w:val="00675470"/>
    <w:rsid w:val="006A0C7D"/>
    <w:rsid w:val="006E2B10"/>
    <w:rsid w:val="006F7B21"/>
    <w:rsid w:val="007700CE"/>
    <w:rsid w:val="00771E4A"/>
    <w:rsid w:val="007915C2"/>
    <w:rsid w:val="00797A08"/>
    <w:rsid w:val="007B5C09"/>
    <w:rsid w:val="007B7428"/>
    <w:rsid w:val="007C553A"/>
    <w:rsid w:val="007F02F1"/>
    <w:rsid w:val="00823641"/>
    <w:rsid w:val="00826D4E"/>
    <w:rsid w:val="008975C2"/>
    <w:rsid w:val="008A2502"/>
    <w:rsid w:val="008C0499"/>
    <w:rsid w:val="008E33D7"/>
    <w:rsid w:val="00925242"/>
    <w:rsid w:val="00930556"/>
    <w:rsid w:val="00977C1C"/>
    <w:rsid w:val="00987493"/>
    <w:rsid w:val="009B2750"/>
    <w:rsid w:val="009B3C7F"/>
    <w:rsid w:val="009B7978"/>
    <w:rsid w:val="009E2C08"/>
    <w:rsid w:val="009E5EE9"/>
    <w:rsid w:val="00A00702"/>
    <w:rsid w:val="00A07C2B"/>
    <w:rsid w:val="00A5265D"/>
    <w:rsid w:val="00A56028"/>
    <w:rsid w:val="00A5606E"/>
    <w:rsid w:val="00AC3493"/>
    <w:rsid w:val="00AD566F"/>
    <w:rsid w:val="00AF6D69"/>
    <w:rsid w:val="00B16ABC"/>
    <w:rsid w:val="00B37607"/>
    <w:rsid w:val="00B739C4"/>
    <w:rsid w:val="00B95B55"/>
    <w:rsid w:val="00C4299A"/>
    <w:rsid w:val="00C70CC9"/>
    <w:rsid w:val="00C778EA"/>
    <w:rsid w:val="00CB7871"/>
    <w:rsid w:val="00CE2495"/>
    <w:rsid w:val="00CF0201"/>
    <w:rsid w:val="00D04CEA"/>
    <w:rsid w:val="00D04F6A"/>
    <w:rsid w:val="00D77CED"/>
    <w:rsid w:val="00D77D03"/>
    <w:rsid w:val="00D80C9B"/>
    <w:rsid w:val="00DB595D"/>
    <w:rsid w:val="00DB768E"/>
    <w:rsid w:val="00DC00B1"/>
    <w:rsid w:val="00DC4395"/>
    <w:rsid w:val="00E4095D"/>
    <w:rsid w:val="00E517B1"/>
    <w:rsid w:val="00E54A62"/>
    <w:rsid w:val="00E66C21"/>
    <w:rsid w:val="00ED2C51"/>
    <w:rsid w:val="00EF3899"/>
    <w:rsid w:val="00F074D8"/>
    <w:rsid w:val="00F4180B"/>
    <w:rsid w:val="00F422DE"/>
    <w:rsid w:val="00F42648"/>
    <w:rsid w:val="00F603B2"/>
    <w:rsid w:val="00F67AE6"/>
    <w:rsid w:val="00FB78CD"/>
    <w:rsid w:val="00FE4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BFC"/>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F3899"/>
    <w:pPr>
      <w:tabs>
        <w:tab w:val="center" w:pos="4153"/>
        <w:tab w:val="right" w:pos="8306"/>
      </w:tabs>
    </w:pPr>
  </w:style>
  <w:style w:type="paragraph" w:styleId="Footer">
    <w:name w:val="footer"/>
    <w:basedOn w:val="Normal"/>
    <w:rsid w:val="00EF3899"/>
    <w:pPr>
      <w:tabs>
        <w:tab w:val="center" w:pos="4153"/>
        <w:tab w:val="right" w:pos="8306"/>
      </w:tabs>
    </w:pPr>
  </w:style>
  <w:style w:type="paragraph" w:styleId="ListParagraph">
    <w:name w:val="List Paragraph"/>
    <w:basedOn w:val="Normal"/>
    <w:link w:val="ListParagraphChar"/>
    <w:uiPriority w:val="34"/>
    <w:qFormat/>
    <w:rsid w:val="008C0499"/>
    <w:pPr>
      <w:ind w:left="720"/>
      <w:contextualSpacing/>
    </w:pPr>
    <w:rPr>
      <w:lang w:eastAsia="en-GB"/>
    </w:rPr>
  </w:style>
  <w:style w:type="character" w:customStyle="1" w:styleId="ListParagraphChar">
    <w:name w:val="List Paragraph Char"/>
    <w:link w:val="ListParagraph"/>
    <w:uiPriority w:val="34"/>
    <w:locked/>
    <w:rsid w:val="008C0499"/>
    <w:rPr>
      <w:sz w:val="24"/>
      <w:szCs w:val="24"/>
    </w:rPr>
  </w:style>
  <w:style w:type="table" w:styleId="TableGrid">
    <w:name w:val="Table Grid"/>
    <w:basedOn w:val="TableNormal"/>
    <w:uiPriority w:val="59"/>
    <w:rsid w:val="008C04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F6B91"/>
    <w:rPr>
      <w:sz w:val="20"/>
      <w:szCs w:val="20"/>
    </w:rPr>
  </w:style>
  <w:style w:type="character" w:customStyle="1" w:styleId="FootnoteTextChar">
    <w:name w:val="Footnote Text Char"/>
    <w:link w:val="FootnoteText"/>
    <w:uiPriority w:val="99"/>
    <w:semiHidden/>
    <w:rsid w:val="001F6B91"/>
    <w:rPr>
      <w:lang w:eastAsia="en-US"/>
    </w:rPr>
  </w:style>
  <w:style w:type="character" w:styleId="FootnoteReference">
    <w:name w:val="footnote reference"/>
    <w:uiPriority w:val="99"/>
    <w:semiHidden/>
    <w:unhideWhenUsed/>
    <w:rsid w:val="001F6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625702">
      <w:bodyDiv w:val="1"/>
      <w:marLeft w:val="0"/>
      <w:marRight w:val="0"/>
      <w:marTop w:val="0"/>
      <w:marBottom w:val="0"/>
      <w:divBdr>
        <w:top w:val="none" w:sz="0" w:space="0" w:color="auto"/>
        <w:left w:val="none" w:sz="0" w:space="0" w:color="auto"/>
        <w:bottom w:val="none" w:sz="0" w:space="0" w:color="auto"/>
        <w:right w:val="none" w:sz="0" w:space="0" w:color="auto"/>
      </w:divBdr>
    </w:div>
    <w:div w:id="13864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65B8A625CEB4E8C947AAE17718AAD" ma:contentTypeVersion="1" ma:contentTypeDescription="Create a new document." ma:contentTypeScope="" ma:versionID="2ffa73d0b2fcdd18f6fb7078a0dc429e">
  <xsd:schema xmlns:xsd="http://www.w3.org/2001/XMLSchema" xmlns:p="http://schemas.microsoft.com/office/2006/metadata/properties" xmlns:ns2="http://schemas.microsoft.com/sharepoint/v3/fields" targetNamespace="http://schemas.microsoft.com/office/2006/metadata/properties" ma:root="true" ma:fieldsID="abddec5241d64fe124da79edc2c368bf"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Props1.xml><?xml version="1.0" encoding="utf-8"?>
<ds:datastoreItem xmlns:ds="http://schemas.openxmlformats.org/officeDocument/2006/customXml" ds:itemID="{2FA74594-942A-46CE-8D46-1781BC806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723195-909C-4A6C-8A56-392FC2B76F81}">
  <ds:schemaRefs>
    <ds:schemaRef ds:uri="http://schemas.microsoft.com/sharepoint/v3/contenttype/forms"/>
  </ds:schemaRefs>
</ds:datastoreItem>
</file>

<file path=customXml/itemProps3.xml><?xml version="1.0" encoding="utf-8"?>
<ds:datastoreItem xmlns:ds="http://schemas.openxmlformats.org/officeDocument/2006/customXml" ds:itemID="{AFDD88D9-E73D-4C76-8C54-27FCA991E72C}">
  <ds:schemaRefs>
    <ds:schemaRef ds:uri="http://schemas.microsoft.com/office/2006/metadata/longProperties"/>
  </ds:schemaRefs>
</ds:datastoreItem>
</file>

<file path=customXml/itemProps4.xml><?xml version="1.0" encoding="utf-8"?>
<ds:datastoreItem xmlns:ds="http://schemas.openxmlformats.org/officeDocument/2006/customXml" ds:itemID="{2F0C10D3-400E-4164-831B-23D141A3D1AE}">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Toolkit Communications strategy template</vt:lpstr>
    </vt:vector>
  </TitlesOfParts>
  <Manager>Lynne Owen</Manager>
  <Company>DeNDRoN</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Communications strategy template</dc:title>
  <dc:creator>NHS</dc:creator>
  <cp:keywords>Communications Template</cp:keywords>
  <cp:lastModifiedBy>Adam</cp:lastModifiedBy>
  <cp:revision>2</cp:revision>
  <dcterms:created xsi:type="dcterms:W3CDTF">2013-03-04T19:37:00Z</dcterms:created>
  <dcterms:modified xsi:type="dcterms:W3CDTF">2013-03-04T19:37:00Z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Topic">
    <vt:lpwstr>Navigation and Structure</vt:lpwstr>
  </property>
</Properties>
</file>