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32ADE" w14:textId="77777777" w:rsidR="00E6498A" w:rsidRDefault="00E6498A" w:rsidP="00991149">
      <w:pPr>
        <w:pStyle w:val="Header"/>
        <w:rPr>
          <w:rFonts w:ascii="Arial" w:hAnsi="Arial" w:cs="Arial"/>
          <w:b/>
          <w:sz w:val="22"/>
          <w:szCs w:val="22"/>
        </w:rPr>
      </w:pPr>
      <w:bookmarkStart w:id="0" w:name="_GoBack"/>
      <w:bookmarkEnd w:id="0"/>
    </w:p>
    <w:p w14:paraId="1463B658" w14:textId="5B32D477" w:rsidR="0085417F" w:rsidRPr="00991149" w:rsidRDefault="0085417F" w:rsidP="00991149">
      <w:pPr>
        <w:pStyle w:val="Header"/>
        <w:rPr>
          <w:rFonts w:ascii="Arial" w:hAnsi="Arial" w:cs="Arial"/>
          <w:b/>
          <w:sz w:val="22"/>
          <w:szCs w:val="22"/>
        </w:rPr>
      </w:pPr>
      <w:r w:rsidRPr="00991149">
        <w:rPr>
          <w:rFonts w:ascii="Arial" w:hAnsi="Arial" w:cs="Arial"/>
          <w:b/>
          <w:sz w:val="22"/>
          <w:szCs w:val="22"/>
        </w:rPr>
        <w:t xml:space="preserve">Embedding Research Consultation </w:t>
      </w:r>
      <w:r w:rsidR="00C45DF1">
        <w:rPr>
          <w:rFonts w:ascii="Arial" w:hAnsi="Arial" w:cs="Arial"/>
          <w:b/>
          <w:sz w:val="22"/>
          <w:szCs w:val="22"/>
        </w:rPr>
        <w:t>Delivery Plan</w:t>
      </w:r>
    </w:p>
    <w:p w14:paraId="1463B659" w14:textId="77777777" w:rsidR="0085417F" w:rsidRPr="00991149" w:rsidRDefault="0085417F" w:rsidP="00991149">
      <w:pPr>
        <w:pStyle w:val="Header"/>
        <w:rPr>
          <w:rFonts w:ascii="Arial" w:hAnsi="Arial" w:cs="Arial"/>
          <w:b/>
          <w:sz w:val="22"/>
          <w:szCs w:val="22"/>
        </w:rPr>
      </w:pPr>
    </w:p>
    <w:p w14:paraId="1463B65A" w14:textId="77777777" w:rsidR="0085417F" w:rsidRPr="00991149" w:rsidRDefault="0085417F" w:rsidP="00991149">
      <w:pPr>
        <w:pStyle w:val="Header"/>
        <w:rPr>
          <w:rFonts w:ascii="Arial" w:hAnsi="Arial" w:cs="Arial"/>
          <w:b/>
          <w:sz w:val="22"/>
          <w:szCs w:val="22"/>
        </w:rPr>
      </w:pPr>
      <w:r w:rsidRPr="00991149">
        <w:rPr>
          <w:rFonts w:ascii="Arial" w:hAnsi="Arial" w:cs="Arial"/>
          <w:b/>
          <w:sz w:val="22"/>
          <w:szCs w:val="22"/>
        </w:rPr>
        <w:t>Delivery plan Version 2</w:t>
      </w:r>
    </w:p>
    <w:p w14:paraId="1463B65B" w14:textId="77777777" w:rsidR="0085417F" w:rsidRPr="00991149" w:rsidRDefault="0085417F">
      <w:pPr>
        <w:rPr>
          <w:rFonts w:ascii="Arial" w:hAnsi="Arial" w:cs="Arial"/>
          <w:sz w:val="22"/>
          <w:szCs w:val="22"/>
        </w:rPr>
      </w:pPr>
    </w:p>
    <w:tbl>
      <w:tblPr>
        <w:tblStyle w:val="GridTable1Light-Accent5"/>
        <w:tblW w:w="5000" w:type="pct"/>
        <w:tblLook w:val="00A0" w:firstRow="1" w:lastRow="0" w:firstColumn="1" w:lastColumn="0" w:noHBand="0" w:noVBand="0"/>
      </w:tblPr>
      <w:tblGrid>
        <w:gridCol w:w="2324"/>
        <w:gridCol w:w="3643"/>
        <w:gridCol w:w="1674"/>
        <w:gridCol w:w="1657"/>
        <w:gridCol w:w="2323"/>
        <w:gridCol w:w="2323"/>
      </w:tblGrid>
      <w:tr w:rsidR="0085417F" w:rsidRPr="00991149" w14:paraId="1463B662" w14:textId="77777777" w:rsidTr="00E6498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833" w:type="pct"/>
          </w:tcPr>
          <w:p w14:paraId="1463B65C" w14:textId="77777777" w:rsidR="0085417F" w:rsidRPr="00991149" w:rsidRDefault="0085417F" w:rsidP="00F11F04">
            <w:pPr>
              <w:rPr>
                <w:rFonts w:ascii="Arial" w:hAnsi="Arial" w:cs="Arial"/>
                <w:b w:val="0"/>
              </w:rPr>
            </w:pPr>
            <w:r w:rsidRPr="00991149">
              <w:rPr>
                <w:rFonts w:ascii="Arial" w:hAnsi="Arial" w:cs="Arial"/>
                <w:sz w:val="22"/>
                <w:szCs w:val="22"/>
              </w:rPr>
              <w:t>Objective</w:t>
            </w:r>
          </w:p>
        </w:tc>
        <w:tc>
          <w:tcPr>
            <w:tcW w:w="1306" w:type="pct"/>
          </w:tcPr>
          <w:p w14:paraId="1463B65D" w14:textId="77777777" w:rsidR="0085417F" w:rsidRPr="00991149" w:rsidRDefault="0085417F" w:rsidP="00F11F04">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Actions</w:t>
            </w:r>
          </w:p>
        </w:tc>
        <w:tc>
          <w:tcPr>
            <w:tcW w:w="600" w:type="pct"/>
          </w:tcPr>
          <w:p w14:paraId="1463B65E" w14:textId="77777777" w:rsidR="0085417F" w:rsidRPr="00991149" w:rsidRDefault="0085417F" w:rsidP="00F11F04">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Lead</w:t>
            </w:r>
          </w:p>
        </w:tc>
        <w:tc>
          <w:tcPr>
            <w:tcW w:w="594" w:type="pct"/>
          </w:tcPr>
          <w:p w14:paraId="1463B65F" w14:textId="77777777" w:rsidR="0085417F" w:rsidRPr="00991149" w:rsidRDefault="0085417F" w:rsidP="00F11F04">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Timescales</w:t>
            </w:r>
          </w:p>
        </w:tc>
        <w:tc>
          <w:tcPr>
            <w:tcW w:w="833" w:type="pct"/>
          </w:tcPr>
          <w:p w14:paraId="1463B660" w14:textId="77777777" w:rsidR="0085417F" w:rsidRPr="00991149" w:rsidRDefault="0085417F" w:rsidP="00F11F04">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Risks</w:t>
            </w:r>
          </w:p>
        </w:tc>
        <w:tc>
          <w:tcPr>
            <w:tcW w:w="833" w:type="pct"/>
          </w:tcPr>
          <w:p w14:paraId="1463B661" w14:textId="77777777" w:rsidR="0085417F" w:rsidRPr="00991149" w:rsidRDefault="0085417F" w:rsidP="00F11F04">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Measure of success</w:t>
            </w:r>
          </w:p>
        </w:tc>
      </w:tr>
      <w:tr w:rsidR="0085417F" w:rsidRPr="00991149" w14:paraId="1463B681" w14:textId="77777777" w:rsidTr="00E6498A">
        <w:tc>
          <w:tcPr>
            <w:cnfStyle w:val="001000000000" w:firstRow="0" w:lastRow="0" w:firstColumn="1" w:lastColumn="0" w:oddVBand="0" w:evenVBand="0" w:oddHBand="0" w:evenHBand="0" w:firstRowFirstColumn="0" w:firstRowLastColumn="0" w:lastRowFirstColumn="0" w:lastRowLastColumn="0"/>
            <w:tcW w:w="833" w:type="pct"/>
          </w:tcPr>
          <w:p w14:paraId="1463B663" w14:textId="77777777" w:rsidR="0085417F" w:rsidRPr="00991149" w:rsidRDefault="0085417F" w:rsidP="00BD6849">
            <w:pPr>
              <w:widowControl w:val="0"/>
              <w:autoSpaceDE w:val="0"/>
              <w:autoSpaceDN w:val="0"/>
              <w:adjustRightInd w:val="0"/>
              <w:ind w:left="66"/>
              <w:rPr>
                <w:rFonts w:ascii="Arial" w:hAnsi="Arial" w:cs="Arial"/>
              </w:rPr>
            </w:pPr>
            <w:r w:rsidRPr="00991149">
              <w:rPr>
                <w:rFonts w:ascii="Arial" w:hAnsi="Arial" w:cs="Arial"/>
                <w:sz w:val="22"/>
                <w:szCs w:val="22"/>
              </w:rPr>
              <w:t>1. Establish baseline measures and produce high-level delivery plan.</w:t>
            </w:r>
          </w:p>
          <w:p w14:paraId="1463B664" w14:textId="77777777" w:rsidR="0085417F" w:rsidRPr="00991149" w:rsidRDefault="0085417F" w:rsidP="00BD6849">
            <w:pPr>
              <w:widowControl w:val="0"/>
              <w:autoSpaceDE w:val="0"/>
              <w:autoSpaceDN w:val="0"/>
              <w:adjustRightInd w:val="0"/>
              <w:ind w:left="66"/>
              <w:rPr>
                <w:rFonts w:ascii="Arial" w:hAnsi="Arial" w:cs="Arial"/>
              </w:rPr>
            </w:pPr>
          </w:p>
        </w:tc>
        <w:tc>
          <w:tcPr>
            <w:tcW w:w="1306" w:type="pct"/>
          </w:tcPr>
          <w:p w14:paraId="1463B665"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Engage LRN team and key PPI stakeholders in developing the delivery plan</w:t>
            </w:r>
          </w:p>
          <w:p w14:paraId="1463B666"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67"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To conduct a data analysis and consultation to establish geographical scope of project (see note 1)</w:t>
            </w:r>
          </w:p>
          <w:p w14:paraId="1463B668"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69"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Review any other PPI projects by the NHS /NIHR with a view to working in partnership and optimizing resources including making links to appropriate PPI websites (see note 3)</w:t>
            </w:r>
          </w:p>
          <w:p w14:paraId="1463B66A"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6B"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Identify stakeholders/ focus group in selected regions (see note 2)</w:t>
            </w:r>
          </w:p>
          <w:p w14:paraId="1463B66C"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6D"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To agree baseline measures (see note 1)</w:t>
            </w:r>
          </w:p>
          <w:p w14:paraId="1463B66E"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6F" w14:textId="77777777" w:rsidR="0085417F" w:rsidRPr="00991149" w:rsidRDefault="0085417F" w:rsidP="00991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xml:space="preserve">Review best practice at Merseyside and </w:t>
            </w:r>
            <w:smartTag w:uri="urn:schemas-microsoft-com:office:smarttags" w:element="City">
              <w:smartTag w:uri="urn:schemas-microsoft-com:office:smarttags" w:element="place">
                <w:r w:rsidRPr="00991149">
                  <w:rPr>
                    <w:rFonts w:ascii="Arial" w:hAnsi="Arial" w:cs="Arial"/>
                    <w:sz w:val="22"/>
                    <w:szCs w:val="22"/>
                  </w:rPr>
                  <w:t>Newcastle</w:t>
                </w:r>
              </w:smartTag>
            </w:smartTag>
          </w:p>
        </w:tc>
        <w:tc>
          <w:tcPr>
            <w:tcW w:w="600" w:type="pct"/>
          </w:tcPr>
          <w:p w14:paraId="1463B670"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Alison / Mary</w:t>
            </w:r>
          </w:p>
          <w:p w14:paraId="1463B671"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72"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73"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74"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75"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xml:space="preserve"> </w:t>
            </w:r>
          </w:p>
        </w:tc>
        <w:tc>
          <w:tcPr>
            <w:tcW w:w="594" w:type="pct"/>
          </w:tcPr>
          <w:p w14:paraId="1463B676"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By early May 12</w:t>
            </w:r>
          </w:p>
        </w:tc>
        <w:tc>
          <w:tcPr>
            <w:tcW w:w="833" w:type="pct"/>
          </w:tcPr>
          <w:p w14:paraId="1463B677"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Size of region with different demographics and number of topic disease areas means project needs to be selective in what it is trying to achieve.</w:t>
            </w:r>
          </w:p>
          <w:p w14:paraId="1463B678"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79" w14:textId="77777777" w:rsidR="0085417F" w:rsidRPr="00991149" w:rsidRDefault="0085417F" w:rsidP="008C12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Availability and access to consent data</w:t>
            </w:r>
          </w:p>
          <w:p w14:paraId="1463B67A"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3" w:type="pct"/>
          </w:tcPr>
          <w:p w14:paraId="1463B67B"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Delivery plan signed off by LRN lead</w:t>
            </w:r>
          </w:p>
          <w:p w14:paraId="1463B67C"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7D"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Baseline measures agreed, obtainable and sourced.</w:t>
            </w:r>
          </w:p>
          <w:p w14:paraId="1463B67E"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7F"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80" w14:textId="77777777" w:rsidR="0085417F" w:rsidRPr="00991149" w:rsidRDefault="0085417F" w:rsidP="00F11F0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463B682" w14:textId="77777777" w:rsidR="0085417F" w:rsidRPr="00991149" w:rsidRDefault="0085417F"/>
    <w:p w14:paraId="1463B683" w14:textId="77777777" w:rsidR="0085417F" w:rsidRPr="00991149" w:rsidRDefault="0085417F">
      <w:r w:rsidRPr="00991149">
        <w:br w:type="page"/>
      </w:r>
    </w:p>
    <w:tbl>
      <w:tblPr>
        <w:tblStyle w:val="GridTable1Light-Accent5"/>
        <w:tblW w:w="5185" w:type="pct"/>
        <w:tblLook w:val="00A0" w:firstRow="1" w:lastRow="0" w:firstColumn="1" w:lastColumn="0" w:noHBand="0" w:noVBand="0"/>
      </w:tblPr>
      <w:tblGrid>
        <w:gridCol w:w="2326"/>
        <w:gridCol w:w="4159"/>
        <w:gridCol w:w="1674"/>
        <w:gridCol w:w="1657"/>
        <w:gridCol w:w="2322"/>
        <w:gridCol w:w="2322"/>
      </w:tblGrid>
      <w:tr w:rsidR="0085417F" w:rsidRPr="00991149" w14:paraId="1463B68A" w14:textId="77777777" w:rsidTr="00E649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463B684" w14:textId="77777777" w:rsidR="0085417F" w:rsidRPr="00991149" w:rsidRDefault="0085417F" w:rsidP="00991149">
            <w:pPr>
              <w:widowControl w:val="0"/>
              <w:autoSpaceDE w:val="0"/>
              <w:autoSpaceDN w:val="0"/>
              <w:adjustRightInd w:val="0"/>
              <w:rPr>
                <w:rFonts w:ascii="Arial" w:hAnsi="Arial" w:cs="Arial"/>
                <w:b w:val="0"/>
              </w:rPr>
            </w:pPr>
            <w:r w:rsidRPr="00991149">
              <w:rPr>
                <w:rFonts w:ascii="Arial" w:hAnsi="Arial" w:cs="Arial"/>
                <w:sz w:val="22"/>
                <w:szCs w:val="22"/>
              </w:rPr>
              <w:lastRenderedPageBreak/>
              <w:t>Objective</w:t>
            </w:r>
          </w:p>
        </w:tc>
        <w:tc>
          <w:tcPr>
            <w:tcW w:w="1438" w:type="pct"/>
          </w:tcPr>
          <w:p w14:paraId="1463B685"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Actions</w:t>
            </w:r>
          </w:p>
        </w:tc>
        <w:tc>
          <w:tcPr>
            <w:tcW w:w="579" w:type="pct"/>
          </w:tcPr>
          <w:p w14:paraId="1463B686"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Lead</w:t>
            </w:r>
          </w:p>
        </w:tc>
        <w:tc>
          <w:tcPr>
            <w:tcW w:w="573" w:type="pct"/>
          </w:tcPr>
          <w:p w14:paraId="1463B687"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Timescales</w:t>
            </w:r>
          </w:p>
        </w:tc>
        <w:tc>
          <w:tcPr>
            <w:tcW w:w="803" w:type="pct"/>
          </w:tcPr>
          <w:p w14:paraId="1463B688"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Risks</w:t>
            </w:r>
          </w:p>
        </w:tc>
        <w:tc>
          <w:tcPr>
            <w:tcW w:w="803" w:type="pct"/>
          </w:tcPr>
          <w:p w14:paraId="1463B689"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Measure of success</w:t>
            </w:r>
          </w:p>
        </w:tc>
      </w:tr>
      <w:tr w:rsidR="0085417F" w:rsidRPr="00991149" w14:paraId="1463B6AF" w14:textId="77777777" w:rsidTr="00E6498A">
        <w:tc>
          <w:tcPr>
            <w:cnfStyle w:val="001000000000" w:firstRow="0" w:lastRow="0" w:firstColumn="1" w:lastColumn="0" w:oddVBand="0" w:evenVBand="0" w:oddHBand="0" w:evenHBand="0" w:firstRowFirstColumn="0" w:firstRowLastColumn="0" w:lastRowFirstColumn="0" w:lastRowLastColumn="0"/>
            <w:tcW w:w="804" w:type="pct"/>
          </w:tcPr>
          <w:p w14:paraId="1463B68B" w14:textId="77777777" w:rsidR="0085417F" w:rsidRPr="00991149" w:rsidRDefault="0085417F" w:rsidP="00BD6849">
            <w:pPr>
              <w:widowControl w:val="0"/>
              <w:autoSpaceDE w:val="0"/>
              <w:autoSpaceDN w:val="0"/>
              <w:adjustRightInd w:val="0"/>
              <w:rPr>
                <w:rFonts w:ascii="Arial" w:hAnsi="Arial" w:cs="Arial"/>
              </w:rPr>
            </w:pPr>
            <w:r w:rsidRPr="00991149">
              <w:rPr>
                <w:rFonts w:ascii="Arial" w:hAnsi="Arial" w:cs="Arial"/>
                <w:sz w:val="22"/>
                <w:szCs w:val="22"/>
              </w:rPr>
              <w:t>2. Agree all ‘activities’ to support engagement e.g. Survey, workshops, focus groups, talks, 1-2-1 meetings</w:t>
            </w:r>
          </w:p>
          <w:p w14:paraId="1463B68C" w14:textId="77777777" w:rsidR="0085417F" w:rsidRPr="00991149" w:rsidRDefault="0085417F">
            <w:pPr>
              <w:rPr>
                <w:rFonts w:ascii="Arial" w:hAnsi="Arial" w:cs="Arial"/>
              </w:rPr>
            </w:pPr>
          </w:p>
        </w:tc>
        <w:tc>
          <w:tcPr>
            <w:tcW w:w="1438" w:type="pct"/>
          </w:tcPr>
          <w:p w14:paraId="1463B68D" w14:textId="77777777" w:rsidR="0085417F" w:rsidRPr="00991149" w:rsidRDefault="0085417F" w:rsidP="00FF0E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xml:space="preserve">Establish a calendar of current PPI activities and events during May – Sep. Ask DeNDRoN staff and charities. </w:t>
            </w:r>
          </w:p>
          <w:p w14:paraId="1463B68E" w14:textId="77777777" w:rsidR="0085417F" w:rsidRPr="00991149" w:rsidRDefault="0085417F" w:rsidP="00FF0E22">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8F" w14:textId="77777777" w:rsidR="0085417F" w:rsidRPr="00991149" w:rsidRDefault="0085417F" w:rsidP="00FF0E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xml:space="preserve">Agree a process that is compliant with info governance to send patient info from consultation project to established local consent lists </w:t>
            </w:r>
          </w:p>
          <w:p w14:paraId="1463B690" w14:textId="77777777" w:rsidR="0085417F" w:rsidRPr="00991149" w:rsidRDefault="0085417F" w:rsidP="00FF0E22">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91" w14:textId="77777777" w:rsidR="0085417F" w:rsidRPr="00991149" w:rsidRDefault="0085417F" w:rsidP="00FF0E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Take the opportunity to link with DeNDRoN’s RAFT project (Recruitment And Feasibility Tools)</w:t>
            </w:r>
          </w:p>
          <w:p w14:paraId="1463B692" w14:textId="77777777" w:rsidR="0085417F" w:rsidRPr="00991149" w:rsidRDefault="0085417F" w:rsidP="00E07D3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Develop DeNDRoN material for agreed activities</w:t>
            </w:r>
          </w:p>
          <w:p w14:paraId="1463B693" w14:textId="77777777" w:rsidR="0085417F" w:rsidRPr="00991149" w:rsidRDefault="0085417F" w:rsidP="00FF0E22">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94" w14:textId="77777777" w:rsidR="0085417F" w:rsidRPr="00991149" w:rsidRDefault="0085417F" w:rsidP="00FF0E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Test material in selected regions (see note 4)</w:t>
            </w:r>
          </w:p>
          <w:p w14:paraId="1463B695" w14:textId="77777777" w:rsidR="0085417F" w:rsidRPr="00991149" w:rsidRDefault="0085417F" w:rsidP="00FF0E22">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96" w14:textId="77777777" w:rsidR="0085417F" w:rsidRPr="00991149" w:rsidRDefault="0085417F" w:rsidP="00FF0E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a. Posters, publications</w:t>
            </w:r>
          </w:p>
          <w:p w14:paraId="1463B697" w14:textId="77777777" w:rsidR="0085417F" w:rsidRPr="00991149" w:rsidRDefault="0085417F" w:rsidP="00FF0E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xml:space="preserve">b. Focus groups </w:t>
            </w:r>
          </w:p>
          <w:p w14:paraId="1463B698" w14:textId="77777777" w:rsidR="0085417F" w:rsidRPr="00991149" w:rsidRDefault="0085417F" w:rsidP="00FC01B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c. Targeted surveys</w:t>
            </w:r>
          </w:p>
          <w:p w14:paraId="1463B699" w14:textId="77777777" w:rsidR="0085417F" w:rsidRPr="00991149" w:rsidRDefault="0085417F" w:rsidP="00FC01B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d. Passive website info and feedback</w:t>
            </w:r>
          </w:p>
          <w:p w14:paraId="1463B69A" w14:textId="77777777" w:rsidR="0085417F" w:rsidRPr="00991149" w:rsidRDefault="0085417F" w:rsidP="00FC01B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9B" w14:textId="77777777" w:rsidR="0085417F" w:rsidRPr="00991149" w:rsidRDefault="0085417F" w:rsidP="00067A1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If possible use local media too, e.g. radio, newspaper</w:t>
            </w:r>
          </w:p>
          <w:p w14:paraId="1463B69C" w14:textId="77777777" w:rsidR="0085417F" w:rsidRPr="00991149" w:rsidRDefault="0085417F" w:rsidP="00067A1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9D" w14:textId="77777777" w:rsidR="0085417F" w:rsidRPr="00991149" w:rsidRDefault="0085417F" w:rsidP="006E5CD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Conduct an evaluation on effectiveness of the agreed activities applied in different regions to patients with different diseases</w:t>
            </w:r>
          </w:p>
        </w:tc>
        <w:tc>
          <w:tcPr>
            <w:tcW w:w="579" w:type="pct"/>
          </w:tcPr>
          <w:p w14:paraId="1463B69E"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Alison, Debbie, Christine</w:t>
            </w:r>
          </w:p>
          <w:p w14:paraId="1463B69F"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A0"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A1" w14:textId="77777777" w:rsidR="0085417F" w:rsidRPr="00991149" w:rsidRDefault="0085417F" w:rsidP="00E07D3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A2" w14:textId="77777777" w:rsidR="0085417F" w:rsidRPr="00991149" w:rsidRDefault="0085417F" w:rsidP="00E07D3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Engage with Teresa Gudge, IT security specialist</w:t>
            </w:r>
          </w:p>
          <w:p w14:paraId="1463B6A3"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A4"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3" w:type="pct"/>
          </w:tcPr>
          <w:p w14:paraId="1463B6A5"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By mid May 12</w:t>
            </w:r>
          </w:p>
        </w:tc>
        <w:tc>
          <w:tcPr>
            <w:tcW w:w="803" w:type="pct"/>
          </w:tcPr>
          <w:p w14:paraId="1463B6A6" w14:textId="77777777" w:rsidR="0085417F" w:rsidRPr="00991149" w:rsidRDefault="0085417F" w:rsidP="00511E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Difficulty in evaluating success of activities when applied to different topic areas in different regions</w:t>
            </w:r>
          </w:p>
          <w:p w14:paraId="1463B6A7" w14:textId="77777777" w:rsidR="0085417F" w:rsidRPr="00991149" w:rsidRDefault="0085417F" w:rsidP="00511EC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A8" w14:textId="77777777" w:rsidR="0085417F" w:rsidRPr="00991149" w:rsidRDefault="0085417F" w:rsidP="00511EC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A9" w14:textId="77777777" w:rsidR="0085417F" w:rsidRPr="00991149" w:rsidRDefault="0085417F" w:rsidP="00511EC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AA" w14:textId="77777777" w:rsidR="0085417F" w:rsidRPr="00991149" w:rsidRDefault="0085417F" w:rsidP="00511EC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03" w:type="pct"/>
          </w:tcPr>
          <w:p w14:paraId="1463B6AB"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AC" w14:textId="77777777" w:rsidR="0085417F" w:rsidRPr="00991149" w:rsidRDefault="0085417F" w:rsidP="00C340D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AD"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AE"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463B6B0" w14:textId="77777777" w:rsidR="0085417F" w:rsidRDefault="0085417F">
      <w:r>
        <w:br w:type="page"/>
      </w:r>
    </w:p>
    <w:tbl>
      <w:tblPr>
        <w:tblStyle w:val="GridTable1Light-Accent5"/>
        <w:tblW w:w="5185" w:type="pct"/>
        <w:tblLook w:val="00A0" w:firstRow="1" w:lastRow="0" w:firstColumn="1" w:lastColumn="0" w:noHBand="0" w:noVBand="0"/>
      </w:tblPr>
      <w:tblGrid>
        <w:gridCol w:w="2326"/>
        <w:gridCol w:w="4159"/>
        <w:gridCol w:w="1674"/>
        <w:gridCol w:w="1657"/>
        <w:gridCol w:w="2322"/>
        <w:gridCol w:w="2322"/>
      </w:tblGrid>
      <w:tr w:rsidR="0085417F" w:rsidRPr="00991149" w14:paraId="1463B6B7" w14:textId="77777777" w:rsidTr="00E649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463B6B1" w14:textId="77777777" w:rsidR="0085417F" w:rsidRPr="00991149" w:rsidRDefault="0085417F" w:rsidP="004142F5">
            <w:pPr>
              <w:rPr>
                <w:rFonts w:ascii="Arial" w:hAnsi="Arial" w:cs="Arial"/>
                <w:b w:val="0"/>
              </w:rPr>
            </w:pPr>
            <w:r w:rsidRPr="00991149">
              <w:rPr>
                <w:rFonts w:ascii="Arial" w:hAnsi="Arial" w:cs="Arial"/>
                <w:sz w:val="22"/>
                <w:szCs w:val="22"/>
              </w:rPr>
              <w:lastRenderedPageBreak/>
              <w:t>Objective</w:t>
            </w:r>
          </w:p>
        </w:tc>
        <w:tc>
          <w:tcPr>
            <w:tcW w:w="1438" w:type="pct"/>
          </w:tcPr>
          <w:p w14:paraId="1463B6B2"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Actions</w:t>
            </w:r>
          </w:p>
        </w:tc>
        <w:tc>
          <w:tcPr>
            <w:tcW w:w="579" w:type="pct"/>
          </w:tcPr>
          <w:p w14:paraId="1463B6B3"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Lead</w:t>
            </w:r>
          </w:p>
        </w:tc>
        <w:tc>
          <w:tcPr>
            <w:tcW w:w="573" w:type="pct"/>
          </w:tcPr>
          <w:p w14:paraId="1463B6B4"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Timescales</w:t>
            </w:r>
          </w:p>
        </w:tc>
        <w:tc>
          <w:tcPr>
            <w:tcW w:w="803" w:type="pct"/>
          </w:tcPr>
          <w:p w14:paraId="1463B6B5"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Risks</w:t>
            </w:r>
          </w:p>
        </w:tc>
        <w:tc>
          <w:tcPr>
            <w:tcW w:w="803" w:type="pct"/>
          </w:tcPr>
          <w:p w14:paraId="1463B6B6"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Measure of success</w:t>
            </w:r>
          </w:p>
        </w:tc>
      </w:tr>
      <w:tr w:rsidR="0085417F" w:rsidRPr="00991149" w14:paraId="1463B6C9" w14:textId="77777777" w:rsidTr="00E6498A">
        <w:tc>
          <w:tcPr>
            <w:cnfStyle w:val="001000000000" w:firstRow="0" w:lastRow="0" w:firstColumn="1" w:lastColumn="0" w:oddVBand="0" w:evenVBand="0" w:oddHBand="0" w:evenHBand="0" w:firstRowFirstColumn="0" w:firstRowLastColumn="0" w:lastRowFirstColumn="0" w:lastRowLastColumn="0"/>
            <w:tcW w:w="804" w:type="pct"/>
          </w:tcPr>
          <w:p w14:paraId="1463B6B8" w14:textId="77777777" w:rsidR="0085417F" w:rsidRPr="00991149" w:rsidRDefault="0085417F">
            <w:pPr>
              <w:rPr>
                <w:rFonts w:ascii="Arial" w:hAnsi="Arial" w:cs="Arial"/>
              </w:rPr>
            </w:pPr>
            <w:r w:rsidRPr="00991149">
              <w:rPr>
                <w:rFonts w:ascii="Arial" w:hAnsi="Arial" w:cs="Arial"/>
                <w:sz w:val="22"/>
                <w:szCs w:val="22"/>
              </w:rPr>
              <w:t>3. Agree questions for consultation</w:t>
            </w:r>
          </w:p>
          <w:p w14:paraId="1463B6B9" w14:textId="77777777" w:rsidR="0085417F" w:rsidRPr="00991149" w:rsidRDefault="0085417F">
            <w:pPr>
              <w:rPr>
                <w:rFonts w:ascii="Arial" w:hAnsi="Arial" w:cs="Arial"/>
              </w:rPr>
            </w:pPr>
          </w:p>
        </w:tc>
        <w:tc>
          <w:tcPr>
            <w:tcW w:w="1438" w:type="pct"/>
          </w:tcPr>
          <w:p w14:paraId="1463B6BA"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Literature review of existing PPI questions</w:t>
            </w:r>
          </w:p>
          <w:p w14:paraId="1463B6BB"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BC"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Test questions with service users (see note 4)</w:t>
            </w:r>
          </w:p>
        </w:tc>
        <w:tc>
          <w:tcPr>
            <w:tcW w:w="579" w:type="pct"/>
          </w:tcPr>
          <w:p w14:paraId="1463B6BD"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Alison</w:t>
            </w:r>
          </w:p>
          <w:p w14:paraId="1463B6BE"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BF"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Engage with:</w:t>
            </w:r>
          </w:p>
          <w:p w14:paraId="1463B6C0"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Local comms leads</w:t>
            </w:r>
          </w:p>
          <w:p w14:paraId="1463B6C1"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DeNDRoN comms</w:t>
            </w:r>
          </w:p>
          <w:p w14:paraId="1463B6C2" w14:textId="77777777" w:rsidR="0085417F" w:rsidRPr="00991149" w:rsidRDefault="0085417F" w:rsidP="00AD1F2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Medical charities</w:t>
            </w:r>
          </w:p>
          <w:p w14:paraId="1463B6C3" w14:textId="77777777" w:rsidR="0085417F" w:rsidRPr="00991149" w:rsidRDefault="0085417F" w:rsidP="00AD1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3" w:type="pct"/>
          </w:tcPr>
          <w:p w14:paraId="1463B6C4"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End of May 2012</w:t>
            </w:r>
          </w:p>
        </w:tc>
        <w:tc>
          <w:tcPr>
            <w:tcW w:w="803" w:type="pct"/>
          </w:tcPr>
          <w:p w14:paraId="1463B6C5" w14:textId="77777777" w:rsidR="0085417F" w:rsidRPr="00991149" w:rsidRDefault="0085417F" w:rsidP="00511EC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03" w:type="pct"/>
          </w:tcPr>
          <w:p w14:paraId="1463B6C6"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Signed off by local comms teams and DeNDRoN comms</w:t>
            </w:r>
          </w:p>
          <w:p w14:paraId="1463B6C7"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C8" w14:textId="77777777" w:rsidR="0085417F" w:rsidRPr="00991149" w:rsidRDefault="0085417F" w:rsidP="00067A1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Tested with service users</w:t>
            </w:r>
          </w:p>
        </w:tc>
      </w:tr>
      <w:tr w:rsidR="0085417F" w:rsidRPr="00991149" w14:paraId="1463B6E3" w14:textId="77777777" w:rsidTr="00E6498A">
        <w:tc>
          <w:tcPr>
            <w:cnfStyle w:val="001000000000" w:firstRow="0" w:lastRow="0" w:firstColumn="1" w:lastColumn="0" w:oddVBand="0" w:evenVBand="0" w:oddHBand="0" w:evenHBand="0" w:firstRowFirstColumn="0" w:firstRowLastColumn="0" w:lastRowFirstColumn="0" w:lastRowLastColumn="0"/>
            <w:tcW w:w="804" w:type="pct"/>
          </w:tcPr>
          <w:p w14:paraId="1463B6CA" w14:textId="77777777" w:rsidR="0085417F" w:rsidRPr="00991149" w:rsidRDefault="0085417F" w:rsidP="00BD6849">
            <w:pPr>
              <w:widowControl w:val="0"/>
              <w:autoSpaceDE w:val="0"/>
              <w:autoSpaceDN w:val="0"/>
              <w:adjustRightInd w:val="0"/>
              <w:rPr>
                <w:rFonts w:ascii="Arial" w:hAnsi="Arial" w:cs="Arial"/>
              </w:rPr>
            </w:pPr>
            <w:r w:rsidRPr="00991149">
              <w:rPr>
                <w:rFonts w:ascii="Arial" w:hAnsi="Arial" w:cs="Arial"/>
                <w:sz w:val="22"/>
                <w:szCs w:val="22"/>
              </w:rPr>
              <w:t>4. Undertake engagement</w:t>
            </w:r>
          </w:p>
          <w:p w14:paraId="1463B6CB" w14:textId="77777777" w:rsidR="0085417F" w:rsidRPr="00991149" w:rsidRDefault="0085417F">
            <w:pPr>
              <w:rPr>
                <w:rFonts w:ascii="Arial" w:hAnsi="Arial" w:cs="Arial"/>
              </w:rPr>
            </w:pPr>
          </w:p>
        </w:tc>
        <w:tc>
          <w:tcPr>
            <w:tcW w:w="1438" w:type="pct"/>
          </w:tcPr>
          <w:p w14:paraId="1463B6CC"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xml:space="preserve">Test engagement and refine </w:t>
            </w:r>
          </w:p>
          <w:p w14:paraId="1463B6CD"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CE"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Ask service users preferred level of involvement:</w:t>
            </w:r>
          </w:p>
          <w:p w14:paraId="1463B6CF"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D0"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Newsletter</w:t>
            </w:r>
          </w:p>
          <w:p w14:paraId="1463B6D1"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Advisory panel</w:t>
            </w:r>
          </w:p>
          <w:p w14:paraId="1463B6D2"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Consent list</w:t>
            </w:r>
          </w:p>
          <w:p w14:paraId="1463B6D3"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D4"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Ensure robust information governance around patient information storage</w:t>
            </w:r>
          </w:p>
        </w:tc>
        <w:tc>
          <w:tcPr>
            <w:tcW w:w="579" w:type="pct"/>
          </w:tcPr>
          <w:p w14:paraId="1463B6D5"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Alison</w:t>
            </w:r>
          </w:p>
          <w:p w14:paraId="1463B6D6"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D7"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3" w:type="pct"/>
          </w:tcPr>
          <w:p w14:paraId="1463B6D8"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June 12 – August 12</w:t>
            </w:r>
          </w:p>
        </w:tc>
        <w:tc>
          <w:tcPr>
            <w:tcW w:w="803" w:type="pct"/>
          </w:tcPr>
          <w:p w14:paraId="1463B6D9"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smartTag w:uri="urn:schemas-microsoft-com:office:smarttags" w:element="place">
              <w:r w:rsidRPr="00991149">
                <w:rPr>
                  <w:rFonts w:ascii="Arial" w:hAnsi="Arial" w:cs="Arial"/>
                  <w:sz w:val="22"/>
                  <w:szCs w:val="22"/>
                </w:rPr>
                <w:t>Holiday</w:t>
              </w:r>
            </w:smartTag>
            <w:r w:rsidRPr="00991149">
              <w:rPr>
                <w:rFonts w:ascii="Arial" w:hAnsi="Arial" w:cs="Arial"/>
                <w:sz w:val="22"/>
                <w:szCs w:val="22"/>
              </w:rPr>
              <w:t xml:space="preserve"> season may impact on numbers of people engaged. Will continue to engage through September if required.</w:t>
            </w:r>
          </w:p>
          <w:p w14:paraId="1463B6DA"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DB" w14:textId="77777777" w:rsidR="0085417F" w:rsidRPr="00991149" w:rsidRDefault="0085417F" w:rsidP="00511E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Consent, confidentiality and info governance processes to be adhered to.</w:t>
            </w:r>
          </w:p>
        </w:tc>
        <w:tc>
          <w:tcPr>
            <w:tcW w:w="803" w:type="pct"/>
          </w:tcPr>
          <w:p w14:paraId="1463B6DC"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Gain input from over 200 people, distributed across the region and the disease areas</w:t>
            </w:r>
          </w:p>
          <w:p w14:paraId="1463B6DD"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DE"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xml:space="preserve">Increased patient engagement in </w:t>
            </w:r>
          </w:p>
          <w:p w14:paraId="1463B6DF"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E0"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Newsletters</w:t>
            </w:r>
          </w:p>
          <w:p w14:paraId="1463B6E1"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Advisory panel</w:t>
            </w:r>
          </w:p>
          <w:p w14:paraId="1463B6E2"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Consent list</w:t>
            </w:r>
          </w:p>
        </w:tc>
      </w:tr>
      <w:tr w:rsidR="0085417F" w:rsidRPr="00991149" w14:paraId="1463B6EC" w14:textId="77777777" w:rsidTr="00E6498A">
        <w:tc>
          <w:tcPr>
            <w:cnfStyle w:val="001000000000" w:firstRow="0" w:lastRow="0" w:firstColumn="1" w:lastColumn="0" w:oddVBand="0" w:evenVBand="0" w:oddHBand="0" w:evenHBand="0" w:firstRowFirstColumn="0" w:firstRowLastColumn="0" w:lastRowFirstColumn="0" w:lastRowLastColumn="0"/>
            <w:tcW w:w="804" w:type="pct"/>
          </w:tcPr>
          <w:p w14:paraId="1463B6E4" w14:textId="77777777" w:rsidR="0085417F" w:rsidRPr="00991149" w:rsidRDefault="0085417F" w:rsidP="00BD6849">
            <w:pPr>
              <w:widowControl w:val="0"/>
              <w:autoSpaceDE w:val="0"/>
              <w:autoSpaceDN w:val="0"/>
              <w:adjustRightInd w:val="0"/>
              <w:rPr>
                <w:rFonts w:ascii="Arial" w:hAnsi="Arial" w:cs="Arial"/>
              </w:rPr>
            </w:pPr>
            <w:r w:rsidRPr="00991149">
              <w:rPr>
                <w:rFonts w:ascii="Arial" w:hAnsi="Arial" w:cs="Arial"/>
                <w:sz w:val="22"/>
                <w:szCs w:val="22"/>
              </w:rPr>
              <w:t>5. Complete final project report, measurement of success, case studies and report on feedback from sessions</w:t>
            </w:r>
          </w:p>
        </w:tc>
        <w:tc>
          <w:tcPr>
            <w:tcW w:w="1438" w:type="pct"/>
          </w:tcPr>
          <w:p w14:paraId="1463B6E5" w14:textId="77777777" w:rsidR="0085417F" w:rsidRPr="00991149" w:rsidRDefault="0085417F" w:rsidP="00AC619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3B6E6"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Develop TORs and governance for Patient Advisory Panel</w:t>
            </w:r>
          </w:p>
        </w:tc>
        <w:tc>
          <w:tcPr>
            <w:tcW w:w="579" w:type="pct"/>
          </w:tcPr>
          <w:p w14:paraId="1463B6E7" w14:textId="77777777" w:rsidR="0085417F" w:rsidRPr="00991149" w:rsidRDefault="0085417F" w:rsidP="00AC61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Alison / Mary</w:t>
            </w:r>
          </w:p>
          <w:p w14:paraId="1463B6E8"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3" w:type="pct"/>
          </w:tcPr>
          <w:p w14:paraId="1463B6E9"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September 12 – October 12</w:t>
            </w:r>
          </w:p>
        </w:tc>
        <w:tc>
          <w:tcPr>
            <w:tcW w:w="803" w:type="pct"/>
          </w:tcPr>
          <w:p w14:paraId="1463B6EA"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03" w:type="pct"/>
          </w:tcPr>
          <w:p w14:paraId="1463B6EB"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Report completed on time</w:t>
            </w:r>
          </w:p>
        </w:tc>
      </w:tr>
    </w:tbl>
    <w:p w14:paraId="1463B6ED" w14:textId="77777777" w:rsidR="0085417F" w:rsidRDefault="0085417F"/>
    <w:p w14:paraId="1463B6EE" w14:textId="77777777" w:rsidR="0085417F" w:rsidRDefault="0085417F">
      <w:r>
        <w:br w:type="page"/>
      </w:r>
    </w:p>
    <w:tbl>
      <w:tblPr>
        <w:tblStyle w:val="GridTable1Light-Accent5"/>
        <w:tblW w:w="5185" w:type="pct"/>
        <w:tblLook w:val="00A0" w:firstRow="1" w:lastRow="0" w:firstColumn="1" w:lastColumn="0" w:noHBand="0" w:noVBand="0"/>
      </w:tblPr>
      <w:tblGrid>
        <w:gridCol w:w="2326"/>
        <w:gridCol w:w="4159"/>
        <w:gridCol w:w="1674"/>
        <w:gridCol w:w="1657"/>
        <w:gridCol w:w="2322"/>
        <w:gridCol w:w="2322"/>
      </w:tblGrid>
      <w:tr w:rsidR="0085417F" w:rsidRPr="00991149" w14:paraId="1463B6F5" w14:textId="77777777" w:rsidTr="00E649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463B6EF" w14:textId="77777777" w:rsidR="0085417F" w:rsidRPr="00991149" w:rsidRDefault="0085417F" w:rsidP="00991149">
            <w:pPr>
              <w:widowControl w:val="0"/>
              <w:autoSpaceDE w:val="0"/>
              <w:autoSpaceDN w:val="0"/>
              <w:adjustRightInd w:val="0"/>
              <w:rPr>
                <w:rFonts w:ascii="Arial" w:hAnsi="Arial" w:cs="Arial"/>
                <w:b w:val="0"/>
              </w:rPr>
            </w:pPr>
            <w:r w:rsidRPr="00991149">
              <w:rPr>
                <w:rFonts w:ascii="Arial" w:hAnsi="Arial" w:cs="Arial"/>
                <w:sz w:val="22"/>
                <w:szCs w:val="22"/>
              </w:rPr>
              <w:lastRenderedPageBreak/>
              <w:t>Objective</w:t>
            </w:r>
          </w:p>
        </w:tc>
        <w:tc>
          <w:tcPr>
            <w:tcW w:w="1438" w:type="pct"/>
          </w:tcPr>
          <w:p w14:paraId="1463B6F0"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Actions</w:t>
            </w:r>
          </w:p>
        </w:tc>
        <w:tc>
          <w:tcPr>
            <w:tcW w:w="579" w:type="pct"/>
          </w:tcPr>
          <w:p w14:paraId="1463B6F1"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Lead</w:t>
            </w:r>
          </w:p>
        </w:tc>
        <w:tc>
          <w:tcPr>
            <w:tcW w:w="573" w:type="pct"/>
          </w:tcPr>
          <w:p w14:paraId="1463B6F2"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Timescales</w:t>
            </w:r>
          </w:p>
        </w:tc>
        <w:tc>
          <w:tcPr>
            <w:tcW w:w="803" w:type="pct"/>
          </w:tcPr>
          <w:p w14:paraId="1463B6F3"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Risks</w:t>
            </w:r>
          </w:p>
        </w:tc>
        <w:tc>
          <w:tcPr>
            <w:tcW w:w="803" w:type="pct"/>
          </w:tcPr>
          <w:p w14:paraId="1463B6F4" w14:textId="77777777" w:rsidR="0085417F" w:rsidRPr="00991149" w:rsidRDefault="0085417F" w:rsidP="004142F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Measure of success</w:t>
            </w:r>
          </w:p>
        </w:tc>
      </w:tr>
      <w:tr w:rsidR="0085417F" w:rsidRPr="00991149" w14:paraId="1463B6FC" w14:textId="77777777" w:rsidTr="00E6498A">
        <w:tc>
          <w:tcPr>
            <w:cnfStyle w:val="001000000000" w:firstRow="0" w:lastRow="0" w:firstColumn="1" w:lastColumn="0" w:oddVBand="0" w:evenVBand="0" w:oddHBand="0" w:evenHBand="0" w:firstRowFirstColumn="0" w:firstRowLastColumn="0" w:lastRowFirstColumn="0" w:lastRowLastColumn="0"/>
            <w:tcW w:w="804" w:type="pct"/>
          </w:tcPr>
          <w:p w14:paraId="1463B6F6" w14:textId="77777777" w:rsidR="0085417F" w:rsidRPr="00991149" w:rsidRDefault="0085417F" w:rsidP="00BD6849">
            <w:pPr>
              <w:widowControl w:val="0"/>
              <w:autoSpaceDE w:val="0"/>
              <w:autoSpaceDN w:val="0"/>
              <w:adjustRightInd w:val="0"/>
              <w:rPr>
                <w:rFonts w:ascii="Arial" w:hAnsi="Arial" w:cs="Arial"/>
              </w:rPr>
            </w:pPr>
            <w:r w:rsidRPr="00991149">
              <w:rPr>
                <w:rFonts w:ascii="Arial" w:hAnsi="Arial" w:cs="Arial"/>
                <w:sz w:val="22"/>
                <w:szCs w:val="22"/>
              </w:rPr>
              <w:t>6. Establish PPI / 3</w:t>
            </w:r>
            <w:r w:rsidRPr="00991149">
              <w:rPr>
                <w:rFonts w:ascii="Arial" w:hAnsi="Arial" w:cs="Arial"/>
                <w:sz w:val="22"/>
                <w:szCs w:val="22"/>
                <w:vertAlign w:val="superscript"/>
              </w:rPr>
              <w:t>rd</w:t>
            </w:r>
            <w:r w:rsidRPr="00991149">
              <w:rPr>
                <w:rFonts w:ascii="Arial" w:hAnsi="Arial" w:cs="Arial"/>
                <w:sz w:val="22"/>
                <w:szCs w:val="22"/>
              </w:rPr>
              <w:t xml:space="preserve"> sector advisory board for long-term support / agree on individuals support for work (what can they do to help)</w:t>
            </w:r>
          </w:p>
        </w:tc>
        <w:tc>
          <w:tcPr>
            <w:tcW w:w="1438" w:type="pct"/>
          </w:tcPr>
          <w:p w14:paraId="1463B6F7" w14:textId="77777777" w:rsidR="0085417F" w:rsidRPr="00991149" w:rsidRDefault="0085417F" w:rsidP="00AC619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9" w:type="pct"/>
          </w:tcPr>
          <w:p w14:paraId="1463B6F8" w14:textId="77777777" w:rsidR="0085417F" w:rsidRPr="00991149" w:rsidRDefault="0085417F" w:rsidP="00AC619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3" w:type="pct"/>
          </w:tcPr>
          <w:p w14:paraId="1463B6F9"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Aug 2012 – Sep 2012</w:t>
            </w:r>
          </w:p>
        </w:tc>
        <w:tc>
          <w:tcPr>
            <w:tcW w:w="803" w:type="pct"/>
          </w:tcPr>
          <w:p w14:paraId="1463B6FA"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Region’s geography means face to face meetings are difficult, no practical video-conferencing facility</w:t>
            </w:r>
          </w:p>
        </w:tc>
        <w:tc>
          <w:tcPr>
            <w:tcW w:w="803" w:type="pct"/>
          </w:tcPr>
          <w:p w14:paraId="1463B6FB"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Sustainable and effective PPI advisory group established</w:t>
            </w:r>
          </w:p>
        </w:tc>
      </w:tr>
      <w:tr w:rsidR="0085417F" w:rsidRPr="00991149" w14:paraId="1463B704" w14:textId="77777777" w:rsidTr="00E6498A">
        <w:tc>
          <w:tcPr>
            <w:cnfStyle w:val="001000000000" w:firstRow="0" w:lastRow="0" w:firstColumn="1" w:lastColumn="0" w:oddVBand="0" w:evenVBand="0" w:oddHBand="0" w:evenHBand="0" w:firstRowFirstColumn="0" w:firstRowLastColumn="0" w:lastRowFirstColumn="0" w:lastRowLastColumn="0"/>
            <w:tcW w:w="804" w:type="pct"/>
          </w:tcPr>
          <w:p w14:paraId="1463B6FD" w14:textId="77777777" w:rsidR="0085417F" w:rsidRPr="00991149" w:rsidRDefault="0085417F" w:rsidP="00BD6849">
            <w:pPr>
              <w:widowControl w:val="0"/>
              <w:autoSpaceDE w:val="0"/>
              <w:autoSpaceDN w:val="0"/>
              <w:adjustRightInd w:val="0"/>
              <w:rPr>
                <w:rFonts w:ascii="Arial" w:hAnsi="Arial" w:cs="Arial"/>
              </w:rPr>
            </w:pPr>
            <w:r w:rsidRPr="00991149">
              <w:rPr>
                <w:rFonts w:ascii="Arial" w:hAnsi="Arial" w:cs="Arial"/>
                <w:sz w:val="22"/>
                <w:szCs w:val="22"/>
              </w:rPr>
              <w:t>7. Identify future actions/ possible projects resulting from consultation</w:t>
            </w:r>
          </w:p>
        </w:tc>
        <w:tc>
          <w:tcPr>
            <w:tcW w:w="1438" w:type="pct"/>
          </w:tcPr>
          <w:p w14:paraId="1463B6FE" w14:textId="77777777" w:rsidR="0085417F" w:rsidRPr="00991149" w:rsidRDefault="0085417F" w:rsidP="00AC61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Engage with MHRN and PCRN</w:t>
            </w:r>
          </w:p>
        </w:tc>
        <w:tc>
          <w:tcPr>
            <w:tcW w:w="579" w:type="pct"/>
          </w:tcPr>
          <w:p w14:paraId="1463B6FF" w14:textId="77777777" w:rsidR="0085417F" w:rsidRPr="00991149" w:rsidRDefault="0085417F" w:rsidP="00AC61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Alison</w:t>
            </w:r>
          </w:p>
          <w:p w14:paraId="1463B700" w14:textId="77777777" w:rsidR="0085417F" w:rsidRPr="00991149" w:rsidRDefault="0085417F" w:rsidP="00AC619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3" w:type="pct"/>
          </w:tcPr>
          <w:p w14:paraId="1463B701" w14:textId="77777777" w:rsidR="0085417F" w:rsidRPr="00991149" w:rsidRDefault="0085417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Sep 2012</w:t>
            </w:r>
          </w:p>
        </w:tc>
        <w:tc>
          <w:tcPr>
            <w:tcW w:w="803" w:type="pct"/>
          </w:tcPr>
          <w:p w14:paraId="1463B702"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03" w:type="pct"/>
          </w:tcPr>
          <w:p w14:paraId="1463B703" w14:textId="77777777" w:rsidR="0085417F" w:rsidRPr="00991149" w:rsidRDefault="0085417F" w:rsidP="009C210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xml:space="preserve">Submission of recommendation for future actions / projects to </w:t>
            </w:r>
            <w:smartTag w:uri="urn:schemas-microsoft-com:office:smarttags" w:element="place">
              <w:r w:rsidRPr="00991149">
                <w:rPr>
                  <w:rFonts w:ascii="Arial" w:hAnsi="Arial" w:cs="Arial"/>
                  <w:sz w:val="22"/>
                  <w:szCs w:val="22"/>
                </w:rPr>
                <w:t>SW LRN</w:t>
              </w:r>
            </w:smartTag>
            <w:r w:rsidRPr="00991149">
              <w:rPr>
                <w:rFonts w:ascii="Arial" w:hAnsi="Arial" w:cs="Arial"/>
                <w:sz w:val="22"/>
                <w:szCs w:val="22"/>
              </w:rPr>
              <w:t xml:space="preserve"> and DeNDRoN CC</w:t>
            </w:r>
          </w:p>
        </w:tc>
      </w:tr>
    </w:tbl>
    <w:p w14:paraId="1463B705" w14:textId="77777777" w:rsidR="0085417F" w:rsidRPr="00991149" w:rsidRDefault="0085417F" w:rsidP="00B2488F">
      <w:pPr>
        <w:rPr>
          <w:rFonts w:ascii="Arial" w:hAnsi="Arial" w:cs="Arial"/>
          <w:sz w:val="22"/>
          <w:szCs w:val="22"/>
        </w:rPr>
      </w:pPr>
    </w:p>
    <w:p w14:paraId="1463B706" w14:textId="77777777" w:rsidR="0085417F" w:rsidRPr="00991149" w:rsidRDefault="0085417F" w:rsidP="00B2488F">
      <w:pPr>
        <w:rPr>
          <w:rFonts w:ascii="Arial" w:hAnsi="Arial" w:cs="Arial"/>
          <w:sz w:val="22"/>
          <w:szCs w:val="22"/>
        </w:rPr>
      </w:pPr>
      <w:r w:rsidRPr="00991149">
        <w:rPr>
          <w:rFonts w:ascii="Arial" w:hAnsi="Arial" w:cs="Arial"/>
          <w:b/>
          <w:sz w:val="22"/>
          <w:szCs w:val="22"/>
        </w:rPr>
        <w:t>Note 1</w:t>
      </w:r>
      <w:r w:rsidRPr="00991149">
        <w:rPr>
          <w:rFonts w:ascii="Arial" w:hAnsi="Arial" w:cs="Arial"/>
          <w:sz w:val="22"/>
          <w:szCs w:val="22"/>
        </w:rPr>
        <w:t xml:space="preserve"> – choosing sites and sourcing baseline data</w:t>
      </w:r>
    </w:p>
    <w:p w14:paraId="1463B707" w14:textId="77777777" w:rsidR="0085417F" w:rsidRPr="00991149" w:rsidRDefault="0085417F" w:rsidP="0004090D">
      <w:pPr>
        <w:rPr>
          <w:rFonts w:ascii="Arial" w:hAnsi="Arial" w:cs="Arial"/>
          <w:sz w:val="22"/>
          <w:szCs w:val="22"/>
        </w:rPr>
      </w:pPr>
    </w:p>
    <w:p w14:paraId="1463B708" w14:textId="77777777" w:rsidR="0085417F" w:rsidRPr="00991149" w:rsidRDefault="0085417F" w:rsidP="0004090D">
      <w:pPr>
        <w:rPr>
          <w:rFonts w:ascii="Arial" w:hAnsi="Arial" w:cs="Arial"/>
          <w:sz w:val="22"/>
          <w:szCs w:val="22"/>
        </w:rPr>
      </w:pPr>
      <w:r w:rsidRPr="00991149">
        <w:rPr>
          <w:rFonts w:ascii="Arial" w:hAnsi="Arial" w:cs="Arial"/>
          <w:sz w:val="22"/>
          <w:szCs w:val="22"/>
        </w:rPr>
        <w:t>The geographical scope of the project was predominantly based upon access to existing patient forums within our timeframe, local PPI networks and structures, and the opportunity to work in partnership with other research organisations undertaking current PPI research activity.</w:t>
      </w:r>
    </w:p>
    <w:p w14:paraId="1463B709" w14:textId="77777777" w:rsidR="0085417F" w:rsidRPr="00991149" w:rsidRDefault="0085417F" w:rsidP="0004090D">
      <w:pPr>
        <w:rPr>
          <w:rFonts w:ascii="Arial" w:hAnsi="Arial" w:cs="Arial"/>
          <w:sz w:val="22"/>
          <w:szCs w:val="22"/>
        </w:rPr>
      </w:pPr>
    </w:p>
    <w:p w14:paraId="1463B70A" w14:textId="77777777" w:rsidR="0085417F" w:rsidRPr="00991149" w:rsidRDefault="0085417F" w:rsidP="0004090D">
      <w:pPr>
        <w:rPr>
          <w:rFonts w:ascii="Arial" w:hAnsi="Arial" w:cs="Arial"/>
          <w:sz w:val="22"/>
          <w:szCs w:val="22"/>
        </w:rPr>
      </w:pPr>
      <w:r w:rsidRPr="00991149">
        <w:rPr>
          <w:rFonts w:ascii="Arial" w:hAnsi="Arial" w:cs="Arial"/>
          <w:sz w:val="22"/>
          <w:szCs w:val="22"/>
        </w:rPr>
        <w:t xml:space="preserve">In addition data from the Atlas of Variation and SW Observatory was used and a literature review of recent PPI reports generated in the south west was undertaken. </w:t>
      </w:r>
    </w:p>
    <w:p w14:paraId="1463B70B" w14:textId="77777777" w:rsidR="0085417F" w:rsidRPr="00991149" w:rsidRDefault="0085417F" w:rsidP="0004090D">
      <w:pPr>
        <w:rPr>
          <w:rFonts w:ascii="Arial" w:hAnsi="Arial" w:cs="Arial"/>
          <w:sz w:val="22"/>
          <w:szCs w:val="22"/>
        </w:rPr>
      </w:pPr>
    </w:p>
    <w:p w14:paraId="1463B70C" w14:textId="77777777" w:rsidR="0085417F" w:rsidRPr="00991149" w:rsidRDefault="0085417F" w:rsidP="00E67A02">
      <w:pPr>
        <w:rPr>
          <w:rFonts w:ascii="Arial" w:hAnsi="Arial" w:cs="Arial"/>
          <w:sz w:val="22"/>
          <w:szCs w:val="22"/>
        </w:rPr>
      </w:pPr>
      <w:r w:rsidRPr="00991149">
        <w:rPr>
          <w:rFonts w:ascii="Arial" w:hAnsi="Arial" w:cs="Arial"/>
          <w:sz w:val="22"/>
          <w:szCs w:val="22"/>
        </w:rPr>
        <w:t>Very importantly, discussions were held with stakeholders from DeNDRoN researchers, charity organisations, and leads from regional PPI forums from each disease area, for views on the suitable geographical scope of the project</w:t>
      </w:r>
    </w:p>
    <w:p w14:paraId="1463B70D" w14:textId="77777777" w:rsidR="0085417F" w:rsidRPr="00991149" w:rsidRDefault="0085417F" w:rsidP="00E3339A">
      <w:pPr>
        <w:rPr>
          <w:rFonts w:ascii="Arial" w:hAnsi="Arial" w:cs="Arial"/>
          <w:sz w:val="22"/>
          <w:szCs w:val="22"/>
        </w:rPr>
      </w:pPr>
    </w:p>
    <w:p w14:paraId="1463B70E" w14:textId="77777777" w:rsidR="0085417F" w:rsidRPr="00991149" w:rsidRDefault="0085417F" w:rsidP="00E3339A">
      <w:pPr>
        <w:rPr>
          <w:rFonts w:ascii="Arial" w:hAnsi="Arial" w:cs="Arial"/>
          <w:sz w:val="22"/>
          <w:szCs w:val="22"/>
        </w:rPr>
      </w:pPr>
    </w:p>
    <w:p w14:paraId="1463B70F" w14:textId="77777777" w:rsidR="0085417F" w:rsidRPr="00991149" w:rsidRDefault="0085417F" w:rsidP="00E3339A">
      <w:pPr>
        <w:rPr>
          <w:rFonts w:ascii="Arial" w:hAnsi="Arial" w:cs="Arial"/>
          <w:b/>
          <w:sz w:val="22"/>
          <w:szCs w:val="22"/>
        </w:rPr>
      </w:pPr>
      <w:r w:rsidRPr="00991149">
        <w:rPr>
          <w:rFonts w:ascii="Arial" w:hAnsi="Arial" w:cs="Arial"/>
          <w:sz w:val="22"/>
          <w:szCs w:val="22"/>
        </w:rPr>
        <w:br w:type="page"/>
      </w:r>
      <w:r w:rsidRPr="00991149">
        <w:rPr>
          <w:rFonts w:ascii="Arial" w:hAnsi="Arial" w:cs="Arial"/>
          <w:b/>
          <w:sz w:val="22"/>
          <w:szCs w:val="22"/>
        </w:rPr>
        <w:lastRenderedPageBreak/>
        <w:t>Note 2</w:t>
      </w:r>
    </w:p>
    <w:p w14:paraId="1463B710" w14:textId="77777777" w:rsidR="0085417F" w:rsidRPr="00991149" w:rsidRDefault="0085417F" w:rsidP="00E3339A">
      <w:pPr>
        <w:rPr>
          <w:rFonts w:ascii="Arial" w:hAnsi="Arial" w:cs="Arial"/>
          <w:sz w:val="22"/>
          <w:szCs w:val="22"/>
        </w:rPr>
      </w:pPr>
    </w:p>
    <w:tbl>
      <w:tblPr>
        <w:tblStyle w:val="GridTable1Light-Accent6"/>
        <w:tblW w:w="5000" w:type="pct"/>
        <w:tblLook w:val="00A0" w:firstRow="1" w:lastRow="0" w:firstColumn="1" w:lastColumn="0" w:noHBand="0" w:noVBand="0"/>
      </w:tblPr>
      <w:tblGrid>
        <w:gridCol w:w="7234"/>
        <w:gridCol w:w="6710"/>
      </w:tblGrid>
      <w:tr w:rsidR="0085417F" w:rsidRPr="00991149" w14:paraId="1463B715" w14:textId="77777777" w:rsidTr="00C45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pct"/>
          </w:tcPr>
          <w:p w14:paraId="1463B711" w14:textId="77777777" w:rsidR="0085417F" w:rsidRPr="00991149" w:rsidRDefault="0085417F" w:rsidP="00991149">
            <w:pPr>
              <w:rPr>
                <w:rFonts w:ascii="Arial" w:hAnsi="Arial" w:cs="Arial"/>
                <w:b w:val="0"/>
              </w:rPr>
            </w:pPr>
            <w:r w:rsidRPr="00991149">
              <w:rPr>
                <w:rFonts w:ascii="Arial" w:hAnsi="Arial" w:cs="Arial"/>
                <w:sz w:val="22"/>
                <w:szCs w:val="22"/>
              </w:rPr>
              <w:t xml:space="preserve">Reference group for </w:t>
            </w:r>
            <w:smartTag w:uri="urn:schemas-microsoft-com:office:smarttags" w:element="City">
              <w:smartTag w:uri="urn:schemas-microsoft-com:office:smarttags" w:element="place">
                <w:r w:rsidRPr="00991149">
                  <w:rPr>
                    <w:rFonts w:ascii="Arial" w:hAnsi="Arial" w:cs="Arial"/>
                    <w:sz w:val="22"/>
                    <w:szCs w:val="22"/>
                  </w:rPr>
                  <w:t>Exeter</w:t>
                </w:r>
              </w:smartTag>
            </w:smartTag>
            <w:r w:rsidRPr="00991149">
              <w:rPr>
                <w:rFonts w:ascii="Arial" w:hAnsi="Arial" w:cs="Arial"/>
                <w:sz w:val="22"/>
                <w:szCs w:val="22"/>
              </w:rPr>
              <w:t xml:space="preserve"> region</w:t>
            </w:r>
          </w:p>
          <w:p w14:paraId="1463B712" w14:textId="77777777" w:rsidR="0085417F" w:rsidRPr="00991149" w:rsidRDefault="0085417F" w:rsidP="00991149">
            <w:pPr>
              <w:rPr>
                <w:rFonts w:ascii="Arial" w:hAnsi="Arial" w:cs="Arial"/>
                <w:b w:val="0"/>
              </w:rPr>
            </w:pPr>
          </w:p>
        </w:tc>
        <w:tc>
          <w:tcPr>
            <w:tcW w:w="2406" w:type="pct"/>
          </w:tcPr>
          <w:p w14:paraId="1463B713" w14:textId="77777777" w:rsidR="0085417F" w:rsidRPr="00991149" w:rsidRDefault="0085417F" w:rsidP="00991149">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91149">
              <w:rPr>
                <w:rFonts w:ascii="Arial" w:hAnsi="Arial" w:cs="Arial"/>
                <w:sz w:val="22"/>
                <w:szCs w:val="22"/>
              </w:rPr>
              <w:t xml:space="preserve">Reference group for </w:t>
            </w:r>
            <w:smartTag w:uri="urn:schemas-microsoft-com:office:smarttags" w:element="City">
              <w:smartTag w:uri="urn:schemas-microsoft-com:office:smarttags" w:element="place">
                <w:r w:rsidRPr="00991149">
                  <w:rPr>
                    <w:rFonts w:ascii="Arial" w:hAnsi="Arial" w:cs="Arial"/>
                    <w:sz w:val="22"/>
                    <w:szCs w:val="22"/>
                  </w:rPr>
                  <w:t>Bristol</w:t>
                </w:r>
              </w:smartTag>
            </w:smartTag>
            <w:r w:rsidRPr="00991149">
              <w:rPr>
                <w:rFonts w:ascii="Arial" w:hAnsi="Arial" w:cs="Arial"/>
                <w:sz w:val="22"/>
                <w:szCs w:val="22"/>
              </w:rPr>
              <w:t xml:space="preserve"> region</w:t>
            </w:r>
          </w:p>
          <w:p w14:paraId="1463B714" w14:textId="77777777" w:rsidR="0085417F" w:rsidRPr="00991149" w:rsidRDefault="0085417F" w:rsidP="00991149">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85417F" w:rsidRPr="00991149" w14:paraId="1463B738" w14:textId="77777777" w:rsidTr="00C45DF1">
        <w:tc>
          <w:tcPr>
            <w:cnfStyle w:val="001000000000" w:firstRow="0" w:lastRow="0" w:firstColumn="1" w:lastColumn="0" w:oddVBand="0" w:evenVBand="0" w:oddHBand="0" w:evenHBand="0" w:firstRowFirstColumn="0" w:firstRowLastColumn="0" w:lastRowFirstColumn="0" w:lastRowLastColumn="0"/>
            <w:tcW w:w="2594" w:type="pct"/>
          </w:tcPr>
          <w:p w14:paraId="1463B716" w14:textId="77777777" w:rsidR="0085417F" w:rsidRPr="00991149" w:rsidRDefault="0085417F" w:rsidP="007D4A57">
            <w:pPr>
              <w:rPr>
                <w:rFonts w:ascii="Arial" w:hAnsi="Arial" w:cs="Arial"/>
              </w:rPr>
            </w:pPr>
            <w:r w:rsidRPr="00991149">
              <w:rPr>
                <w:rFonts w:ascii="Arial" w:hAnsi="Arial" w:cs="Arial"/>
                <w:sz w:val="22"/>
                <w:szCs w:val="22"/>
              </w:rPr>
              <w:t xml:space="preserve"> - Christine Cosby (senior CSO))</w:t>
            </w:r>
          </w:p>
          <w:p w14:paraId="1463B717"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rPr>
              <w:t>Alan Payne – LRN PPI lead (</w:t>
            </w:r>
            <w:smartTag w:uri="urn:schemas-microsoft-com:office:smarttags" w:element="place">
              <w:r w:rsidRPr="00991149">
                <w:rPr>
                  <w:rFonts w:ascii="Arial" w:hAnsi="Arial" w:cs="Arial"/>
                  <w:sz w:val="22"/>
                  <w:szCs w:val="22"/>
                </w:rPr>
                <w:t>Devon</w:t>
              </w:r>
            </w:smartTag>
            <w:r w:rsidRPr="00991149">
              <w:rPr>
                <w:rFonts w:ascii="Arial" w:hAnsi="Arial" w:cs="Arial"/>
                <w:sz w:val="22"/>
                <w:szCs w:val="22"/>
              </w:rPr>
              <w:t>)</w:t>
            </w:r>
          </w:p>
          <w:p w14:paraId="1463B718"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rPr>
              <w:t>Emma Lomax - SW PPI forum, RD&amp;E</w:t>
            </w:r>
          </w:p>
          <w:p w14:paraId="1463B719"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rPr>
              <w:t>Chris Gardener, R&amp;D manager, RD&amp;E</w:t>
            </w:r>
          </w:p>
          <w:p w14:paraId="1463B71A"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rPr>
              <w:t>? RD&amp;</w:t>
            </w:r>
            <w:smartTag w:uri="urn:schemas-microsoft-com:office:smarttags" w:element="place">
              <w:r w:rsidRPr="00991149">
                <w:rPr>
                  <w:rFonts w:ascii="Arial" w:hAnsi="Arial" w:cs="Arial"/>
                  <w:sz w:val="22"/>
                  <w:szCs w:val="22"/>
                </w:rPr>
                <w:t>E PPI</w:t>
              </w:r>
            </w:smartTag>
            <w:r w:rsidRPr="00991149">
              <w:rPr>
                <w:rFonts w:ascii="Arial" w:hAnsi="Arial" w:cs="Arial"/>
                <w:sz w:val="22"/>
                <w:szCs w:val="22"/>
              </w:rPr>
              <w:t xml:space="preserve"> lead</w:t>
            </w:r>
          </w:p>
          <w:p w14:paraId="1463B71B"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rPr>
              <w:t>Rob James, research practitioner, RD&amp;E</w:t>
            </w:r>
          </w:p>
          <w:p w14:paraId="1463B71C"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lang w:eastAsia="en-GB"/>
              </w:rPr>
              <w:t>Nathan Vernon, DeNDRoN research nurse (</w:t>
            </w:r>
            <w:smartTag w:uri="urn:schemas-microsoft-com:office:smarttags" w:element="place">
              <w:r w:rsidRPr="00991149">
                <w:rPr>
                  <w:rFonts w:ascii="Arial" w:hAnsi="Arial" w:cs="Arial"/>
                  <w:sz w:val="22"/>
                  <w:szCs w:val="22"/>
                  <w:lang w:eastAsia="en-GB"/>
                </w:rPr>
                <w:t>Barnstaple</w:t>
              </w:r>
            </w:smartTag>
            <w:r w:rsidRPr="00991149">
              <w:rPr>
                <w:rFonts w:ascii="Arial" w:hAnsi="Arial" w:cs="Arial"/>
                <w:sz w:val="22"/>
                <w:szCs w:val="22"/>
                <w:lang w:eastAsia="en-GB"/>
              </w:rPr>
              <w:t>)</w:t>
            </w:r>
          </w:p>
          <w:p w14:paraId="1463B71D" w14:textId="77777777" w:rsidR="0085417F" w:rsidRPr="00991149" w:rsidRDefault="0085417F" w:rsidP="00BD6849">
            <w:pPr>
              <w:pStyle w:val="ListParagraph"/>
              <w:numPr>
                <w:ilvl w:val="0"/>
                <w:numId w:val="12"/>
              </w:numPr>
              <w:ind w:left="240" w:hanging="142"/>
              <w:rPr>
                <w:rFonts w:ascii="Arial" w:hAnsi="Arial" w:cs="Arial"/>
              </w:rPr>
            </w:pPr>
            <w:smartTag w:uri="urn:schemas-microsoft-com:office:smarttags" w:element="City">
              <w:smartTag w:uri="urn:schemas-microsoft-com:office:smarttags" w:element="place">
                <w:r w:rsidRPr="00991149">
                  <w:rPr>
                    <w:rFonts w:ascii="Arial" w:hAnsi="Arial" w:cs="Arial"/>
                    <w:sz w:val="22"/>
                    <w:szCs w:val="22"/>
                  </w:rPr>
                  <w:t>Exeter</w:t>
                </w:r>
              </w:smartTag>
            </w:smartTag>
            <w:r w:rsidRPr="00991149">
              <w:rPr>
                <w:rFonts w:ascii="Arial" w:hAnsi="Arial" w:cs="Arial"/>
                <w:sz w:val="22"/>
                <w:szCs w:val="22"/>
              </w:rPr>
              <w:t xml:space="preserve"> community memory clinic</w:t>
            </w:r>
          </w:p>
          <w:p w14:paraId="1463B71E"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lang w:eastAsia="en-GB"/>
              </w:rPr>
              <w:t>Trevor Twinley, Alzheimer’s Society (</w:t>
            </w:r>
            <w:smartTag w:uri="urn:schemas-microsoft-com:office:smarttags" w:element="City">
              <w:smartTag w:uri="urn:schemas-microsoft-com:office:smarttags" w:element="place">
                <w:r w:rsidRPr="00991149">
                  <w:rPr>
                    <w:rFonts w:ascii="Arial" w:hAnsi="Arial" w:cs="Arial"/>
                    <w:sz w:val="22"/>
                    <w:szCs w:val="22"/>
                    <w:lang w:eastAsia="en-GB"/>
                  </w:rPr>
                  <w:t>Exeter</w:t>
                </w:r>
              </w:smartTag>
            </w:smartTag>
            <w:r w:rsidRPr="00991149">
              <w:rPr>
                <w:rFonts w:ascii="Arial" w:hAnsi="Arial" w:cs="Arial"/>
                <w:sz w:val="22"/>
                <w:szCs w:val="22"/>
                <w:lang w:eastAsia="en-GB"/>
              </w:rPr>
              <w:t>)</w:t>
            </w:r>
          </w:p>
          <w:p w14:paraId="1463B71F"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rPr>
              <w:t>Chris Maden, MND Assoc (</w:t>
            </w:r>
            <w:smartTag w:uri="urn:schemas-microsoft-com:office:smarttags" w:element="City">
              <w:smartTag w:uri="urn:schemas-microsoft-com:office:smarttags" w:element="place">
                <w:r w:rsidRPr="00991149">
                  <w:rPr>
                    <w:rFonts w:ascii="Arial" w:hAnsi="Arial" w:cs="Arial"/>
                    <w:sz w:val="22"/>
                    <w:szCs w:val="22"/>
                  </w:rPr>
                  <w:t>Exeter</w:t>
                </w:r>
              </w:smartTag>
            </w:smartTag>
            <w:r w:rsidRPr="00991149">
              <w:rPr>
                <w:rFonts w:ascii="Arial" w:hAnsi="Arial" w:cs="Arial"/>
                <w:sz w:val="22"/>
                <w:szCs w:val="22"/>
              </w:rPr>
              <w:t>)</w:t>
            </w:r>
          </w:p>
          <w:p w14:paraId="1463B720"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rPr>
              <w:t>? HD assoc (</w:t>
            </w:r>
            <w:smartTag w:uri="urn:schemas-microsoft-com:office:smarttags" w:element="City">
              <w:smartTag w:uri="urn:schemas-microsoft-com:office:smarttags" w:element="place">
                <w:r w:rsidRPr="00991149">
                  <w:rPr>
                    <w:rFonts w:ascii="Arial" w:hAnsi="Arial" w:cs="Arial"/>
                    <w:sz w:val="22"/>
                    <w:szCs w:val="22"/>
                  </w:rPr>
                  <w:t>Exeter</w:t>
                </w:r>
              </w:smartTag>
            </w:smartTag>
            <w:r w:rsidRPr="00991149">
              <w:rPr>
                <w:rFonts w:ascii="Arial" w:hAnsi="Arial" w:cs="Arial"/>
                <w:sz w:val="22"/>
                <w:szCs w:val="22"/>
              </w:rPr>
              <w:t>)</w:t>
            </w:r>
          </w:p>
          <w:p w14:paraId="1463B721"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lang w:eastAsia="en-GB"/>
              </w:rPr>
              <w:t>Bill Nevin, MND Association SWANO</w:t>
            </w:r>
          </w:p>
          <w:p w14:paraId="1463B722"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lang w:eastAsia="en-GB"/>
              </w:rPr>
              <w:t>Cynt</w:t>
            </w:r>
            <w:r>
              <w:rPr>
                <w:rFonts w:ascii="Arial" w:hAnsi="Arial" w:cs="Arial"/>
                <w:sz w:val="22"/>
                <w:szCs w:val="22"/>
                <w:lang w:eastAsia="en-GB"/>
              </w:rPr>
              <w:t>h</w:t>
            </w:r>
            <w:r w:rsidRPr="00991149">
              <w:rPr>
                <w:rFonts w:ascii="Arial" w:hAnsi="Arial" w:cs="Arial"/>
                <w:sz w:val="22"/>
                <w:szCs w:val="22"/>
                <w:lang w:eastAsia="en-GB"/>
              </w:rPr>
              <w:t>ia Hopkins MND Association (</w:t>
            </w:r>
            <w:smartTag w:uri="urn:schemas-microsoft-com:office:smarttags" w:element="City">
              <w:smartTag w:uri="urn:schemas-microsoft-com:office:smarttags" w:element="place">
                <w:r w:rsidRPr="00991149">
                  <w:rPr>
                    <w:rFonts w:ascii="Arial" w:hAnsi="Arial" w:cs="Arial"/>
                    <w:sz w:val="22"/>
                    <w:szCs w:val="22"/>
                    <w:lang w:eastAsia="en-GB"/>
                  </w:rPr>
                  <w:t>Exeter</w:t>
                </w:r>
              </w:smartTag>
            </w:smartTag>
            <w:r w:rsidRPr="00991149">
              <w:rPr>
                <w:rFonts w:ascii="Arial" w:hAnsi="Arial" w:cs="Arial"/>
                <w:sz w:val="22"/>
                <w:szCs w:val="22"/>
                <w:lang w:eastAsia="en-GB"/>
              </w:rPr>
              <w:t>)</w:t>
            </w:r>
          </w:p>
          <w:p w14:paraId="1463B723"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rPr>
              <w:t>Social services</w:t>
            </w:r>
          </w:p>
          <w:p w14:paraId="1463B724"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rPr>
              <w:t>Local council (care homes, carers support)</w:t>
            </w:r>
          </w:p>
          <w:p w14:paraId="1463B725"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rPr>
              <w:t>Dr Harrower : HD research dir (</w:t>
            </w:r>
            <w:smartTag w:uri="urn:schemas-microsoft-com:office:smarttags" w:element="City">
              <w:smartTag w:uri="urn:schemas-microsoft-com:office:smarttags" w:element="place">
                <w:r w:rsidRPr="00991149">
                  <w:rPr>
                    <w:rFonts w:ascii="Arial" w:hAnsi="Arial" w:cs="Arial"/>
                    <w:sz w:val="22"/>
                    <w:szCs w:val="22"/>
                  </w:rPr>
                  <w:t>Exeter</w:t>
                </w:r>
              </w:smartTag>
            </w:smartTag>
            <w:r w:rsidRPr="00991149">
              <w:rPr>
                <w:rFonts w:ascii="Arial" w:hAnsi="Arial" w:cs="Arial"/>
                <w:sz w:val="22"/>
                <w:szCs w:val="22"/>
              </w:rPr>
              <w:t>)</w:t>
            </w:r>
          </w:p>
          <w:p w14:paraId="1463B726"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rPr>
              <w:t>Megan Liddiard: PCRN (</w:t>
            </w:r>
            <w:smartTag w:uri="urn:schemas-microsoft-com:office:smarttags" w:element="place">
              <w:r w:rsidRPr="00991149">
                <w:rPr>
                  <w:rFonts w:ascii="Arial" w:hAnsi="Arial" w:cs="Arial"/>
                  <w:sz w:val="22"/>
                  <w:szCs w:val="22"/>
                </w:rPr>
                <w:t>Torbay</w:t>
              </w:r>
            </w:smartTag>
            <w:r w:rsidRPr="00991149">
              <w:rPr>
                <w:rFonts w:ascii="Arial" w:hAnsi="Arial" w:cs="Arial"/>
                <w:sz w:val="22"/>
                <w:szCs w:val="22"/>
              </w:rPr>
              <w:t>)</w:t>
            </w:r>
          </w:p>
          <w:p w14:paraId="1463B727" w14:textId="77777777" w:rsidR="0085417F" w:rsidRPr="00991149" w:rsidRDefault="0085417F" w:rsidP="00BD6849">
            <w:pPr>
              <w:pStyle w:val="ListParagraph"/>
              <w:numPr>
                <w:ilvl w:val="0"/>
                <w:numId w:val="12"/>
              </w:numPr>
              <w:ind w:left="240" w:hanging="142"/>
              <w:rPr>
                <w:rFonts w:ascii="Arial" w:hAnsi="Arial" w:cs="Arial"/>
              </w:rPr>
            </w:pPr>
            <w:r w:rsidRPr="00991149">
              <w:rPr>
                <w:rFonts w:ascii="Arial" w:hAnsi="Arial" w:cs="Arial"/>
                <w:sz w:val="22"/>
                <w:szCs w:val="22"/>
              </w:rPr>
              <w:t>Emma Hughes: Research Interest Group for Parkinson’s</w:t>
            </w:r>
          </w:p>
          <w:p w14:paraId="1463B728" w14:textId="77777777" w:rsidR="0085417F" w:rsidRPr="00991149" w:rsidRDefault="0085417F" w:rsidP="00906936">
            <w:pPr>
              <w:rPr>
                <w:rFonts w:ascii="Arial" w:hAnsi="Arial" w:cs="Arial"/>
              </w:rPr>
            </w:pPr>
          </w:p>
        </w:tc>
        <w:tc>
          <w:tcPr>
            <w:tcW w:w="2406" w:type="pct"/>
          </w:tcPr>
          <w:p w14:paraId="1463B729" w14:textId="77777777" w:rsidR="0085417F" w:rsidRPr="00991149" w:rsidRDefault="0085417F" w:rsidP="00BD6849">
            <w:pPr>
              <w:pStyle w:val="ListParagraph"/>
              <w:numPr>
                <w:ilvl w:val="0"/>
                <w:numId w:val="12"/>
              </w:numPr>
              <w:ind w:left="240"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b/>
                <w:sz w:val="22"/>
                <w:szCs w:val="22"/>
              </w:rPr>
              <w:t>Debbie Howcroft</w:t>
            </w:r>
            <w:r w:rsidRPr="00991149">
              <w:rPr>
                <w:rFonts w:ascii="Arial" w:hAnsi="Arial" w:cs="Arial"/>
                <w:sz w:val="22"/>
                <w:szCs w:val="22"/>
              </w:rPr>
              <w:t xml:space="preserve"> (senior CSO)</w:t>
            </w:r>
          </w:p>
          <w:p w14:paraId="1463B72A" w14:textId="77777777" w:rsidR="0085417F" w:rsidRPr="00991149" w:rsidRDefault="0085417F" w:rsidP="00BD6849">
            <w:pPr>
              <w:pStyle w:val="ListParagraph"/>
              <w:numPr>
                <w:ilvl w:val="0"/>
                <w:numId w:val="12"/>
              </w:numPr>
              <w:ind w:left="240"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b/>
                <w:sz w:val="22"/>
                <w:szCs w:val="22"/>
              </w:rPr>
              <w:t xml:space="preserve">Dr Jean Waters, </w:t>
            </w:r>
            <w:r w:rsidRPr="00991149">
              <w:rPr>
                <w:rFonts w:ascii="Arial" w:hAnsi="Arial" w:cs="Arial"/>
                <w:sz w:val="22"/>
                <w:szCs w:val="22"/>
              </w:rPr>
              <w:t>LRN PPI lead (</w:t>
            </w:r>
            <w:smartTag w:uri="urn:schemas-microsoft-com:office:smarttags" w:element="place">
              <w:r w:rsidRPr="00991149">
                <w:rPr>
                  <w:rFonts w:ascii="Arial" w:hAnsi="Arial" w:cs="Arial"/>
                  <w:sz w:val="22"/>
                  <w:szCs w:val="22"/>
                </w:rPr>
                <w:t>S Gloucester</w:t>
              </w:r>
            </w:smartTag>
            <w:r w:rsidRPr="00991149">
              <w:rPr>
                <w:rFonts w:ascii="Arial" w:hAnsi="Arial" w:cs="Arial"/>
                <w:sz w:val="22"/>
                <w:szCs w:val="22"/>
              </w:rPr>
              <w:t>)</w:t>
            </w:r>
          </w:p>
          <w:p w14:paraId="1463B72B" w14:textId="77777777" w:rsidR="0085417F" w:rsidRPr="00991149" w:rsidRDefault="0085417F" w:rsidP="00BD6849">
            <w:pPr>
              <w:pStyle w:val="ListParagraph"/>
              <w:numPr>
                <w:ilvl w:val="0"/>
                <w:numId w:val="12"/>
              </w:numPr>
              <w:ind w:left="240"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b/>
                <w:sz w:val="22"/>
                <w:szCs w:val="22"/>
              </w:rPr>
              <w:t>Kate Schneider</w:t>
            </w:r>
            <w:r w:rsidRPr="00991149">
              <w:rPr>
                <w:rFonts w:ascii="Arial" w:hAnsi="Arial" w:cs="Arial"/>
                <w:sz w:val="22"/>
                <w:szCs w:val="22"/>
              </w:rPr>
              <w:t xml:space="preserve">, SW Dementia Partnership and Involve project </w:t>
            </w:r>
          </w:p>
          <w:p w14:paraId="1463B72C" w14:textId="77777777" w:rsidR="0085417F" w:rsidRPr="00991149" w:rsidRDefault="0085417F" w:rsidP="00BD6849">
            <w:pPr>
              <w:pStyle w:val="ListParagraph"/>
              <w:numPr>
                <w:ilvl w:val="0"/>
                <w:numId w:val="12"/>
              </w:numPr>
              <w:ind w:left="240"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 xml:space="preserve">Beverley Hayward, </w:t>
            </w:r>
            <w:r w:rsidRPr="00991149">
              <w:rPr>
                <w:rFonts w:ascii="Arial" w:hAnsi="Arial" w:cs="Arial"/>
                <w:sz w:val="22"/>
                <w:szCs w:val="22"/>
                <w:lang w:eastAsia="en-GB"/>
              </w:rPr>
              <w:t>Neurosciences Clinical Research Nurse</w:t>
            </w:r>
          </w:p>
          <w:p w14:paraId="1463B72D" w14:textId="77777777" w:rsidR="0085417F" w:rsidRPr="00991149" w:rsidRDefault="0085417F" w:rsidP="00BD6849">
            <w:pPr>
              <w:pStyle w:val="ListParagraph"/>
              <w:numPr>
                <w:ilvl w:val="0"/>
                <w:numId w:val="12"/>
              </w:numPr>
              <w:ind w:left="240"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lang w:eastAsia="en-GB"/>
              </w:rPr>
              <w:t xml:space="preserve">Sharon Nolan, </w:t>
            </w:r>
            <w:smartTag w:uri="urn:schemas-microsoft-com:office:smarttags" w:element="place">
              <w:r w:rsidRPr="00991149">
                <w:rPr>
                  <w:rFonts w:ascii="Arial" w:hAnsi="Arial" w:cs="Arial"/>
                  <w:sz w:val="22"/>
                  <w:szCs w:val="22"/>
                  <w:lang w:eastAsia="en-GB"/>
                </w:rPr>
                <w:t>North Bristol</w:t>
              </w:r>
            </w:smartTag>
            <w:r w:rsidRPr="00991149">
              <w:rPr>
                <w:rFonts w:ascii="Arial" w:hAnsi="Arial" w:cs="Arial"/>
                <w:sz w:val="22"/>
                <w:szCs w:val="22"/>
                <w:lang w:eastAsia="en-GB"/>
              </w:rPr>
              <w:t xml:space="preserve"> PPI Research Panel</w:t>
            </w:r>
          </w:p>
          <w:p w14:paraId="1463B72E" w14:textId="77777777" w:rsidR="0085417F" w:rsidRPr="00991149" w:rsidRDefault="0085417F" w:rsidP="00BD6849">
            <w:pPr>
              <w:pStyle w:val="ListParagraph"/>
              <w:numPr>
                <w:ilvl w:val="0"/>
                <w:numId w:val="12"/>
              </w:numPr>
              <w:ind w:left="240"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lang w:eastAsia="en-GB"/>
              </w:rPr>
              <w:t>Melanie Thorne, Dementia advisor based in GP practices</w:t>
            </w:r>
          </w:p>
          <w:p w14:paraId="1463B72F" w14:textId="77777777" w:rsidR="0085417F" w:rsidRPr="00991149" w:rsidRDefault="0085417F" w:rsidP="00BD6849">
            <w:pPr>
              <w:pStyle w:val="ListParagraph"/>
              <w:numPr>
                <w:ilvl w:val="0"/>
                <w:numId w:val="12"/>
              </w:numPr>
              <w:ind w:left="240"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b/>
                <w:sz w:val="22"/>
                <w:szCs w:val="22"/>
              </w:rPr>
              <w:t>Rosemary Davies</w:t>
            </w:r>
            <w:r w:rsidRPr="00991149">
              <w:rPr>
                <w:rFonts w:ascii="Arial" w:hAnsi="Arial" w:cs="Arial"/>
                <w:sz w:val="22"/>
                <w:szCs w:val="22"/>
              </w:rPr>
              <w:t xml:space="preserve">, Uni of </w:t>
            </w:r>
            <w:smartTag w:uri="urn:schemas-microsoft-com:office:smarttags" w:element="place">
              <w:r w:rsidRPr="00991149">
                <w:rPr>
                  <w:rFonts w:ascii="Arial" w:hAnsi="Arial" w:cs="Arial"/>
                  <w:sz w:val="22"/>
                  <w:szCs w:val="22"/>
                </w:rPr>
                <w:t>West England</w:t>
              </w:r>
            </w:smartTag>
          </w:p>
          <w:p w14:paraId="1463B730" w14:textId="77777777" w:rsidR="0085417F" w:rsidRPr="00991149" w:rsidRDefault="0085417F" w:rsidP="00BD6849">
            <w:pPr>
              <w:pStyle w:val="ListParagraph"/>
              <w:numPr>
                <w:ilvl w:val="0"/>
                <w:numId w:val="12"/>
              </w:numPr>
              <w:ind w:left="240"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Kate Brooks, PCRN (</w:t>
            </w:r>
            <w:smartTag w:uri="urn:schemas-microsoft-com:office:smarttags" w:element="City">
              <w:smartTag w:uri="urn:schemas-microsoft-com:office:smarttags" w:element="place">
                <w:r w:rsidRPr="00991149">
                  <w:rPr>
                    <w:rFonts w:ascii="Arial" w:hAnsi="Arial" w:cs="Arial"/>
                    <w:sz w:val="22"/>
                    <w:szCs w:val="22"/>
                  </w:rPr>
                  <w:t>Bristol</w:t>
                </w:r>
              </w:smartTag>
            </w:smartTag>
            <w:r w:rsidRPr="00991149">
              <w:rPr>
                <w:rFonts w:ascii="Arial" w:hAnsi="Arial" w:cs="Arial"/>
                <w:sz w:val="22"/>
                <w:szCs w:val="22"/>
              </w:rPr>
              <w:t>)</w:t>
            </w:r>
          </w:p>
          <w:p w14:paraId="1463B731" w14:textId="77777777" w:rsidR="0085417F" w:rsidRPr="00991149" w:rsidRDefault="0085417F" w:rsidP="00BD6849">
            <w:pPr>
              <w:pStyle w:val="ListParagraph"/>
              <w:numPr>
                <w:ilvl w:val="0"/>
                <w:numId w:val="12"/>
              </w:numPr>
              <w:ind w:left="240"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b/>
                <w:sz w:val="22"/>
                <w:szCs w:val="22"/>
                <w:lang w:eastAsia="en-GB"/>
              </w:rPr>
              <w:t>Paula Shears</w:t>
            </w:r>
            <w:r w:rsidRPr="00991149">
              <w:rPr>
                <w:rFonts w:ascii="Arial" w:hAnsi="Arial" w:cs="Arial"/>
                <w:sz w:val="22"/>
                <w:szCs w:val="22"/>
                <w:lang w:eastAsia="en-GB"/>
              </w:rPr>
              <w:t>, Alzheimer’s Society (</w:t>
            </w:r>
            <w:smartTag w:uri="urn:schemas-microsoft-com:office:smarttags" w:element="City">
              <w:smartTag w:uri="urn:schemas-microsoft-com:office:smarttags" w:element="place">
                <w:r w:rsidRPr="00991149">
                  <w:rPr>
                    <w:rFonts w:ascii="Arial" w:hAnsi="Arial" w:cs="Arial"/>
                    <w:sz w:val="22"/>
                    <w:szCs w:val="22"/>
                    <w:lang w:eastAsia="en-GB"/>
                  </w:rPr>
                  <w:t>Bristol</w:t>
                </w:r>
              </w:smartTag>
            </w:smartTag>
            <w:r w:rsidRPr="00991149">
              <w:rPr>
                <w:rFonts w:ascii="Arial" w:hAnsi="Arial" w:cs="Arial"/>
                <w:sz w:val="22"/>
                <w:szCs w:val="22"/>
                <w:lang w:eastAsia="en-GB"/>
              </w:rPr>
              <w:t>)</w:t>
            </w:r>
          </w:p>
          <w:p w14:paraId="1463B732" w14:textId="77777777" w:rsidR="0085417F" w:rsidRPr="00991149" w:rsidRDefault="0085417F" w:rsidP="00BD6849">
            <w:pPr>
              <w:pStyle w:val="ListParagraph"/>
              <w:numPr>
                <w:ilvl w:val="0"/>
                <w:numId w:val="12"/>
              </w:numPr>
              <w:ind w:left="240"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b/>
                <w:sz w:val="22"/>
                <w:szCs w:val="22"/>
              </w:rPr>
              <w:t>Geoff King</w:t>
            </w:r>
            <w:r w:rsidRPr="00991149">
              <w:rPr>
                <w:rFonts w:ascii="Arial" w:hAnsi="Arial" w:cs="Arial"/>
                <w:sz w:val="22"/>
                <w:szCs w:val="22"/>
              </w:rPr>
              <w:t xml:space="preserve">, Neil Smart,  Parkinson’s </w:t>
            </w:r>
            <w:smartTag w:uri="urn:schemas-microsoft-com:office:smarttags" w:element="country-region">
              <w:smartTag w:uri="urn:schemas-microsoft-com:office:smarttags" w:element="place">
                <w:r w:rsidRPr="00991149">
                  <w:rPr>
                    <w:rFonts w:ascii="Arial" w:hAnsi="Arial" w:cs="Arial"/>
                    <w:sz w:val="22"/>
                    <w:szCs w:val="22"/>
                  </w:rPr>
                  <w:t>UK</w:t>
                </w:r>
              </w:smartTag>
            </w:smartTag>
            <w:r w:rsidRPr="00991149">
              <w:rPr>
                <w:rFonts w:ascii="Arial" w:hAnsi="Arial" w:cs="Arial"/>
                <w:sz w:val="22"/>
                <w:szCs w:val="22"/>
              </w:rPr>
              <w:t>, SWANO</w:t>
            </w:r>
          </w:p>
          <w:p w14:paraId="1463B733" w14:textId="77777777" w:rsidR="0085417F" w:rsidRPr="00991149" w:rsidRDefault="0085417F" w:rsidP="00BD6849">
            <w:pPr>
              <w:pStyle w:val="ListParagraph"/>
              <w:numPr>
                <w:ilvl w:val="0"/>
                <w:numId w:val="12"/>
              </w:numPr>
              <w:ind w:left="240"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b/>
                <w:sz w:val="22"/>
                <w:szCs w:val="22"/>
              </w:rPr>
              <w:t>Hilary Fairfield</w:t>
            </w:r>
            <w:r w:rsidRPr="00991149">
              <w:rPr>
                <w:rFonts w:ascii="Arial" w:hAnsi="Arial" w:cs="Arial"/>
                <w:sz w:val="22"/>
                <w:szCs w:val="22"/>
              </w:rPr>
              <w:t>, MND Association SWANO (</w:t>
            </w:r>
            <w:smartTag w:uri="urn:schemas-microsoft-com:office:smarttags" w:element="City">
              <w:smartTag w:uri="urn:schemas-microsoft-com:office:smarttags" w:element="place">
                <w:r w:rsidRPr="00991149">
                  <w:rPr>
                    <w:rFonts w:ascii="Arial" w:hAnsi="Arial" w:cs="Arial"/>
                    <w:sz w:val="22"/>
                    <w:szCs w:val="22"/>
                  </w:rPr>
                  <w:t>Bristol</w:t>
                </w:r>
              </w:smartTag>
            </w:smartTag>
            <w:r w:rsidRPr="00991149">
              <w:rPr>
                <w:rFonts w:ascii="Arial" w:hAnsi="Arial" w:cs="Arial"/>
                <w:sz w:val="22"/>
                <w:szCs w:val="22"/>
              </w:rPr>
              <w:t>)</w:t>
            </w:r>
          </w:p>
          <w:p w14:paraId="1463B734" w14:textId="77777777" w:rsidR="0085417F" w:rsidRPr="00991149" w:rsidRDefault="0085417F" w:rsidP="00BD6849">
            <w:pPr>
              <w:pStyle w:val="ListParagraph"/>
              <w:numPr>
                <w:ilvl w:val="0"/>
                <w:numId w:val="12"/>
              </w:numPr>
              <w:ind w:left="240" w:hanging="142"/>
              <w:cnfStyle w:val="000000000000" w:firstRow="0" w:lastRow="0" w:firstColumn="0" w:lastColumn="0" w:oddVBand="0" w:evenVBand="0" w:oddHBand="0" w:evenHBand="0" w:firstRowFirstColumn="0" w:firstRowLastColumn="0" w:lastRowFirstColumn="0" w:lastRowLastColumn="0"/>
              <w:rPr>
                <w:rFonts w:ascii="Arial" w:hAnsi="Arial" w:cs="Arial"/>
              </w:rPr>
            </w:pPr>
            <w:smartTag w:uri="urn:schemas-microsoft-com:office:smarttags" w:element="City">
              <w:smartTag w:uri="urn:schemas-microsoft-com:office:smarttags" w:element="place">
                <w:r w:rsidRPr="00991149">
                  <w:rPr>
                    <w:rFonts w:ascii="Arial" w:hAnsi="Arial" w:cs="Arial"/>
                    <w:sz w:val="22"/>
                    <w:szCs w:val="22"/>
                  </w:rPr>
                  <w:t>Bristol</w:t>
                </w:r>
              </w:smartTag>
            </w:smartTag>
            <w:r w:rsidRPr="00991149">
              <w:rPr>
                <w:rFonts w:ascii="Arial" w:hAnsi="Arial" w:cs="Arial"/>
                <w:sz w:val="22"/>
                <w:szCs w:val="22"/>
              </w:rPr>
              <w:t xml:space="preserve"> community memory clinic</w:t>
            </w:r>
          </w:p>
          <w:p w14:paraId="1463B735" w14:textId="77777777" w:rsidR="0085417F" w:rsidRPr="00991149" w:rsidRDefault="0085417F" w:rsidP="00BD6849">
            <w:pPr>
              <w:pStyle w:val="ListParagraph"/>
              <w:numPr>
                <w:ilvl w:val="0"/>
                <w:numId w:val="12"/>
              </w:numPr>
              <w:ind w:left="240"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Social services</w:t>
            </w:r>
          </w:p>
          <w:p w14:paraId="1463B736" w14:textId="77777777" w:rsidR="0085417F" w:rsidRPr="00991149" w:rsidRDefault="0085417F" w:rsidP="00BD6849">
            <w:pPr>
              <w:pStyle w:val="ListParagraph"/>
              <w:numPr>
                <w:ilvl w:val="0"/>
                <w:numId w:val="12"/>
              </w:numPr>
              <w:ind w:left="240" w:hanging="142"/>
              <w:cnfStyle w:val="000000000000" w:firstRow="0" w:lastRow="0" w:firstColumn="0" w:lastColumn="0" w:oddVBand="0" w:evenVBand="0" w:oddHBand="0" w:evenHBand="0" w:firstRowFirstColumn="0" w:firstRowLastColumn="0" w:lastRowFirstColumn="0" w:lastRowLastColumn="0"/>
              <w:rPr>
                <w:rFonts w:ascii="Arial" w:hAnsi="Arial" w:cs="Arial"/>
              </w:rPr>
            </w:pPr>
            <w:r w:rsidRPr="00991149">
              <w:rPr>
                <w:rFonts w:ascii="Arial" w:hAnsi="Arial" w:cs="Arial"/>
                <w:sz w:val="22"/>
                <w:szCs w:val="22"/>
              </w:rPr>
              <w:t>Local council (care homes, carers support)</w:t>
            </w:r>
          </w:p>
          <w:p w14:paraId="1463B737" w14:textId="77777777" w:rsidR="0085417F" w:rsidRPr="00991149" w:rsidRDefault="0085417F" w:rsidP="00BD6849">
            <w:pPr>
              <w:pStyle w:val="ListParagraph"/>
              <w:ind w:left="24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463B739" w14:textId="77777777" w:rsidR="0085417F" w:rsidRPr="00991149" w:rsidRDefault="0085417F" w:rsidP="00E3339A">
      <w:pPr>
        <w:rPr>
          <w:rFonts w:ascii="Arial" w:hAnsi="Arial" w:cs="Arial"/>
          <w:sz w:val="22"/>
          <w:szCs w:val="22"/>
        </w:rPr>
      </w:pPr>
    </w:p>
    <w:p w14:paraId="1463B73A" w14:textId="77777777" w:rsidR="0085417F" w:rsidRPr="00991149" w:rsidRDefault="0085417F" w:rsidP="00E3339A">
      <w:pPr>
        <w:rPr>
          <w:rFonts w:ascii="Arial" w:hAnsi="Arial" w:cs="Arial"/>
          <w:sz w:val="22"/>
          <w:szCs w:val="22"/>
        </w:rPr>
      </w:pPr>
      <w:r w:rsidRPr="00991149">
        <w:rPr>
          <w:rFonts w:ascii="Arial" w:hAnsi="Arial" w:cs="Arial"/>
          <w:sz w:val="22"/>
          <w:szCs w:val="22"/>
        </w:rPr>
        <w:t>NB. Highlighted names indicate those that have been contacted to date (24 April)</w:t>
      </w:r>
    </w:p>
    <w:p w14:paraId="1463B73B" w14:textId="77777777" w:rsidR="0085417F" w:rsidRPr="00991149" w:rsidRDefault="0085417F" w:rsidP="00E3339A">
      <w:pPr>
        <w:rPr>
          <w:rFonts w:ascii="Arial" w:hAnsi="Arial" w:cs="Arial"/>
          <w:sz w:val="22"/>
          <w:szCs w:val="22"/>
        </w:rPr>
      </w:pPr>
    </w:p>
    <w:p w14:paraId="1463B73C" w14:textId="77777777" w:rsidR="0085417F" w:rsidRPr="00991149" w:rsidRDefault="0085417F" w:rsidP="00906936">
      <w:pPr>
        <w:rPr>
          <w:rFonts w:ascii="Arial" w:hAnsi="Arial" w:cs="Arial"/>
          <w:sz w:val="22"/>
          <w:szCs w:val="22"/>
        </w:rPr>
      </w:pPr>
      <w:r w:rsidRPr="00991149">
        <w:rPr>
          <w:rFonts w:ascii="Arial" w:hAnsi="Arial" w:cs="Arial"/>
          <w:sz w:val="22"/>
          <w:szCs w:val="22"/>
        </w:rPr>
        <w:t xml:space="preserve">Best practice: </w:t>
      </w:r>
    </w:p>
    <w:p w14:paraId="1463B73D" w14:textId="77777777" w:rsidR="0085417F" w:rsidRPr="00991149" w:rsidRDefault="0085417F" w:rsidP="00906936">
      <w:pPr>
        <w:pStyle w:val="ListParagraph"/>
        <w:numPr>
          <w:ilvl w:val="0"/>
          <w:numId w:val="12"/>
        </w:numPr>
        <w:ind w:left="240" w:hanging="142"/>
        <w:rPr>
          <w:rFonts w:ascii="Arial" w:hAnsi="Arial" w:cs="Arial"/>
          <w:sz w:val="22"/>
          <w:szCs w:val="22"/>
        </w:rPr>
      </w:pPr>
      <w:r w:rsidRPr="00991149">
        <w:rPr>
          <w:rFonts w:ascii="Arial" w:hAnsi="Arial" w:cs="Arial"/>
          <w:sz w:val="22"/>
          <w:szCs w:val="22"/>
        </w:rPr>
        <w:t xml:space="preserve">Margaret Piggott – </w:t>
      </w:r>
      <w:smartTag w:uri="urn:schemas-microsoft-com:office:smarttags" w:element="City">
        <w:smartTag w:uri="urn:schemas-microsoft-com:office:smarttags" w:element="place">
          <w:r w:rsidRPr="00991149">
            <w:rPr>
              <w:rFonts w:ascii="Arial" w:hAnsi="Arial" w:cs="Arial"/>
              <w:sz w:val="22"/>
              <w:szCs w:val="22"/>
            </w:rPr>
            <w:t>Newcastle</w:t>
          </w:r>
        </w:smartTag>
      </w:smartTag>
    </w:p>
    <w:p w14:paraId="1463B73E" w14:textId="77777777" w:rsidR="0085417F" w:rsidRPr="00991149" w:rsidRDefault="0085417F" w:rsidP="00906936">
      <w:pPr>
        <w:pStyle w:val="ListParagraph"/>
        <w:numPr>
          <w:ilvl w:val="0"/>
          <w:numId w:val="12"/>
        </w:numPr>
        <w:ind w:left="240" w:hanging="142"/>
        <w:rPr>
          <w:rFonts w:ascii="Arial" w:hAnsi="Arial" w:cs="Arial"/>
          <w:sz w:val="22"/>
          <w:szCs w:val="22"/>
        </w:rPr>
      </w:pPr>
      <w:r w:rsidRPr="00991149">
        <w:rPr>
          <w:rFonts w:ascii="Arial" w:hAnsi="Arial" w:cs="Arial"/>
          <w:sz w:val="22"/>
          <w:szCs w:val="22"/>
        </w:rPr>
        <w:t>Claire Jones at Merseyside</w:t>
      </w:r>
    </w:p>
    <w:p w14:paraId="1463B73F" w14:textId="77777777" w:rsidR="0085417F" w:rsidRPr="00991149" w:rsidRDefault="0085417F" w:rsidP="00E3339A">
      <w:pPr>
        <w:rPr>
          <w:rFonts w:ascii="Arial" w:hAnsi="Arial" w:cs="Arial"/>
          <w:sz w:val="22"/>
          <w:szCs w:val="22"/>
        </w:rPr>
      </w:pPr>
    </w:p>
    <w:p w14:paraId="3A1DD881" w14:textId="77777777" w:rsidR="00C45DF1" w:rsidRDefault="0085417F" w:rsidP="00E3339A">
      <w:pPr>
        <w:rPr>
          <w:rFonts w:ascii="Arial" w:hAnsi="Arial" w:cs="Arial"/>
          <w:sz w:val="22"/>
          <w:szCs w:val="22"/>
        </w:rPr>
      </w:pPr>
      <w:r w:rsidRPr="00991149">
        <w:rPr>
          <w:rFonts w:ascii="Arial" w:hAnsi="Arial" w:cs="Arial"/>
          <w:sz w:val="22"/>
          <w:szCs w:val="22"/>
        </w:rPr>
        <w:br w:type="page"/>
      </w:r>
    </w:p>
    <w:p w14:paraId="1463B740" w14:textId="2607ADD3" w:rsidR="0085417F" w:rsidRPr="00991149" w:rsidRDefault="0085417F" w:rsidP="00E3339A">
      <w:pPr>
        <w:rPr>
          <w:rFonts w:ascii="Arial" w:hAnsi="Arial" w:cs="Arial"/>
          <w:b/>
          <w:sz w:val="22"/>
          <w:szCs w:val="22"/>
        </w:rPr>
      </w:pPr>
      <w:r w:rsidRPr="00991149">
        <w:rPr>
          <w:rFonts w:ascii="Arial" w:hAnsi="Arial" w:cs="Arial"/>
          <w:b/>
          <w:sz w:val="22"/>
          <w:szCs w:val="22"/>
        </w:rPr>
        <w:t>Note 3</w:t>
      </w:r>
    </w:p>
    <w:p w14:paraId="0FA42CC8" w14:textId="77777777" w:rsidR="00C45DF1" w:rsidRDefault="00C45DF1" w:rsidP="00F11F04">
      <w:pPr>
        <w:rPr>
          <w:rFonts w:ascii="Arial" w:hAnsi="Arial" w:cs="Arial"/>
          <w:sz w:val="22"/>
          <w:szCs w:val="22"/>
        </w:rPr>
      </w:pPr>
    </w:p>
    <w:p w14:paraId="1463B741" w14:textId="77777777" w:rsidR="0085417F" w:rsidRPr="00991149" w:rsidRDefault="0085417F" w:rsidP="00F11F04">
      <w:pPr>
        <w:rPr>
          <w:rFonts w:ascii="Arial" w:hAnsi="Arial" w:cs="Arial"/>
          <w:sz w:val="22"/>
          <w:szCs w:val="22"/>
        </w:rPr>
      </w:pPr>
      <w:r w:rsidRPr="00991149">
        <w:rPr>
          <w:rFonts w:ascii="Arial" w:hAnsi="Arial" w:cs="Arial"/>
          <w:sz w:val="22"/>
          <w:szCs w:val="22"/>
        </w:rPr>
        <w:t xml:space="preserve">For example the Parkinson’s Disease Academy Project is conducting focused interview with Parkinson’s patients in order to look at how research opportunities for Parkinson's patients might best be built into an integrated care pathway, In particular, looking at when would be the best time to approach patients and whether a standard referral process from consultants could be set up post diagnosis. </w:t>
      </w:r>
    </w:p>
    <w:p w14:paraId="1463B742" w14:textId="77777777" w:rsidR="0085417F" w:rsidRPr="00991149" w:rsidRDefault="0085417F" w:rsidP="00E3339A">
      <w:pPr>
        <w:rPr>
          <w:rFonts w:ascii="Arial" w:hAnsi="Arial" w:cs="Arial"/>
          <w:sz w:val="22"/>
          <w:szCs w:val="22"/>
        </w:rPr>
      </w:pPr>
    </w:p>
    <w:p w14:paraId="1463B743" w14:textId="77777777" w:rsidR="0085417F" w:rsidRPr="00991149" w:rsidRDefault="0085417F" w:rsidP="00E67A02">
      <w:pPr>
        <w:rPr>
          <w:rFonts w:ascii="Arial" w:hAnsi="Arial" w:cs="Arial"/>
          <w:b/>
          <w:sz w:val="22"/>
          <w:szCs w:val="22"/>
        </w:rPr>
      </w:pPr>
      <w:r w:rsidRPr="00991149">
        <w:rPr>
          <w:rFonts w:ascii="Arial" w:hAnsi="Arial" w:cs="Arial"/>
          <w:b/>
          <w:sz w:val="22"/>
          <w:szCs w:val="22"/>
        </w:rPr>
        <w:t>Note 4</w:t>
      </w:r>
    </w:p>
    <w:p w14:paraId="1463B744" w14:textId="77777777" w:rsidR="0085417F" w:rsidRPr="00991149" w:rsidRDefault="0085417F" w:rsidP="00E67A02">
      <w:pPr>
        <w:rPr>
          <w:rFonts w:ascii="Arial" w:hAnsi="Arial" w:cs="Arial"/>
          <w:sz w:val="22"/>
          <w:szCs w:val="22"/>
        </w:rPr>
      </w:pPr>
    </w:p>
    <w:p w14:paraId="1463B745" w14:textId="77777777" w:rsidR="0085417F" w:rsidRPr="00991149" w:rsidRDefault="0085417F" w:rsidP="00EA43ED">
      <w:pPr>
        <w:pStyle w:val="ListParagraph"/>
        <w:widowControl w:val="0"/>
        <w:numPr>
          <w:ilvl w:val="0"/>
          <w:numId w:val="19"/>
        </w:numPr>
        <w:autoSpaceDE w:val="0"/>
        <w:autoSpaceDN w:val="0"/>
        <w:adjustRightInd w:val="0"/>
        <w:rPr>
          <w:rFonts w:ascii="Arial" w:hAnsi="Arial" w:cs="Arial"/>
          <w:sz w:val="22"/>
          <w:szCs w:val="22"/>
        </w:rPr>
      </w:pPr>
      <w:r w:rsidRPr="00991149">
        <w:rPr>
          <w:rFonts w:ascii="Arial" w:hAnsi="Arial" w:cs="Arial"/>
          <w:sz w:val="22"/>
          <w:szCs w:val="22"/>
        </w:rPr>
        <w:t>Jean Waters is chairing the MNDA Spring conference on May 26</w:t>
      </w:r>
      <w:r w:rsidRPr="00991149">
        <w:rPr>
          <w:rFonts w:ascii="Arial" w:hAnsi="Arial" w:cs="Arial"/>
          <w:sz w:val="22"/>
          <w:szCs w:val="22"/>
          <w:vertAlign w:val="superscript"/>
        </w:rPr>
        <w:t>th</w:t>
      </w:r>
      <w:r w:rsidRPr="00991149">
        <w:rPr>
          <w:rFonts w:ascii="Arial" w:hAnsi="Arial" w:cs="Arial"/>
          <w:sz w:val="22"/>
          <w:szCs w:val="22"/>
        </w:rPr>
        <w:t xml:space="preserve"> at </w:t>
      </w:r>
      <w:smartTag w:uri="urn:schemas-microsoft-com:office:smarttags" w:element="City">
        <w:smartTag w:uri="urn:schemas-microsoft-com:office:smarttags" w:element="place">
          <w:r w:rsidRPr="00991149">
            <w:rPr>
              <w:rFonts w:ascii="Arial" w:hAnsi="Arial" w:cs="Arial"/>
              <w:sz w:val="22"/>
              <w:szCs w:val="22"/>
            </w:rPr>
            <w:t>Taunton</w:t>
          </w:r>
        </w:smartTag>
      </w:smartTag>
      <w:r w:rsidRPr="00991149">
        <w:rPr>
          <w:rFonts w:ascii="Arial" w:hAnsi="Arial" w:cs="Arial"/>
          <w:sz w:val="22"/>
          <w:szCs w:val="22"/>
        </w:rPr>
        <w:t xml:space="preserve"> - contact is Chris Maden </w:t>
      </w:r>
      <w:hyperlink r:id="rId10" w:history="1">
        <w:r w:rsidRPr="00991149">
          <w:rPr>
            <w:rStyle w:val="Hyperlink"/>
            <w:rFonts w:ascii="Arial" w:hAnsi="Arial" w:cs="Arial"/>
            <w:color w:val="auto"/>
            <w:sz w:val="22"/>
            <w:szCs w:val="22"/>
            <w:u w:val="none"/>
          </w:rPr>
          <w:t>chris.maden@mndassociation.org</w:t>
        </w:r>
      </w:hyperlink>
      <w:r w:rsidRPr="00991149">
        <w:rPr>
          <w:rFonts w:ascii="Arial" w:hAnsi="Arial" w:cs="Arial"/>
          <w:sz w:val="22"/>
          <w:szCs w:val="22"/>
        </w:rPr>
        <w:t>. This could be an opportunity to test consultation material</w:t>
      </w:r>
    </w:p>
    <w:p w14:paraId="1463B746" w14:textId="77777777" w:rsidR="0085417F" w:rsidRPr="00991149" w:rsidRDefault="0085417F" w:rsidP="00EA43ED">
      <w:pPr>
        <w:pStyle w:val="ListParagraph"/>
        <w:widowControl w:val="0"/>
        <w:numPr>
          <w:ilvl w:val="0"/>
          <w:numId w:val="19"/>
        </w:numPr>
        <w:autoSpaceDE w:val="0"/>
        <w:autoSpaceDN w:val="0"/>
        <w:adjustRightInd w:val="0"/>
        <w:rPr>
          <w:rFonts w:ascii="Arial" w:hAnsi="Arial" w:cs="Arial"/>
          <w:sz w:val="22"/>
          <w:szCs w:val="22"/>
        </w:rPr>
      </w:pPr>
      <w:r w:rsidRPr="00991149">
        <w:rPr>
          <w:rFonts w:ascii="Arial" w:hAnsi="Arial" w:cs="Arial"/>
          <w:sz w:val="22"/>
          <w:szCs w:val="22"/>
        </w:rPr>
        <w:t xml:space="preserve">Also Debbie is speaking at a PPI event on 16 June in </w:t>
      </w:r>
      <w:smartTag w:uri="urn:schemas-microsoft-com:office:smarttags" w:element="City">
        <w:smartTag w:uri="urn:schemas-microsoft-com:office:smarttags" w:element="place">
          <w:r w:rsidRPr="00991149">
            <w:rPr>
              <w:rFonts w:ascii="Arial" w:hAnsi="Arial" w:cs="Arial"/>
              <w:sz w:val="22"/>
              <w:szCs w:val="22"/>
            </w:rPr>
            <w:t>Bath</w:t>
          </w:r>
        </w:smartTag>
      </w:smartTag>
      <w:r w:rsidRPr="00991149">
        <w:rPr>
          <w:rFonts w:ascii="Arial" w:hAnsi="Arial" w:cs="Arial"/>
          <w:sz w:val="22"/>
          <w:szCs w:val="22"/>
        </w:rPr>
        <w:t xml:space="preserve">, another opportunity to test. </w:t>
      </w:r>
    </w:p>
    <w:p w14:paraId="1463B747" w14:textId="77777777" w:rsidR="0085417F" w:rsidRPr="00991149" w:rsidRDefault="0085417F" w:rsidP="00EA43ED">
      <w:pPr>
        <w:pStyle w:val="ListParagraph"/>
        <w:widowControl w:val="0"/>
        <w:numPr>
          <w:ilvl w:val="0"/>
          <w:numId w:val="19"/>
        </w:numPr>
        <w:autoSpaceDE w:val="0"/>
        <w:autoSpaceDN w:val="0"/>
        <w:adjustRightInd w:val="0"/>
        <w:rPr>
          <w:rFonts w:ascii="Arial" w:hAnsi="Arial" w:cs="Arial"/>
          <w:sz w:val="22"/>
          <w:szCs w:val="22"/>
        </w:rPr>
      </w:pPr>
      <w:r w:rsidRPr="00991149">
        <w:rPr>
          <w:rFonts w:ascii="Arial" w:hAnsi="Arial" w:cs="Arial"/>
          <w:sz w:val="22"/>
          <w:szCs w:val="22"/>
        </w:rPr>
        <w:t>International Clinical Trials day on 20 May, may be an opportunity to consult with patients</w:t>
      </w:r>
    </w:p>
    <w:p w14:paraId="1463B748" w14:textId="77777777" w:rsidR="0085417F" w:rsidRPr="00991149" w:rsidRDefault="0085417F" w:rsidP="00EA43ED">
      <w:pPr>
        <w:pStyle w:val="ListParagraph"/>
        <w:widowControl w:val="0"/>
        <w:numPr>
          <w:ilvl w:val="0"/>
          <w:numId w:val="19"/>
        </w:numPr>
        <w:autoSpaceDE w:val="0"/>
        <w:autoSpaceDN w:val="0"/>
        <w:adjustRightInd w:val="0"/>
        <w:rPr>
          <w:rFonts w:ascii="Arial" w:hAnsi="Arial" w:cs="Arial"/>
          <w:sz w:val="22"/>
          <w:szCs w:val="22"/>
        </w:rPr>
      </w:pPr>
      <w:r w:rsidRPr="00991149">
        <w:rPr>
          <w:rFonts w:ascii="Arial" w:hAnsi="Arial" w:cs="Arial"/>
          <w:sz w:val="22"/>
          <w:szCs w:val="22"/>
        </w:rPr>
        <w:t>SW Parkinson Forum at Tiverton on 9 May</w:t>
      </w:r>
    </w:p>
    <w:p w14:paraId="1463B749" w14:textId="77777777" w:rsidR="0085417F" w:rsidRPr="00991149" w:rsidRDefault="0085417F" w:rsidP="00B2488F">
      <w:pPr>
        <w:rPr>
          <w:rFonts w:ascii="Arial" w:hAnsi="Arial" w:cs="Arial"/>
          <w:sz w:val="22"/>
          <w:szCs w:val="22"/>
        </w:rPr>
      </w:pPr>
    </w:p>
    <w:sectPr w:rsidR="0085417F" w:rsidRPr="00991149" w:rsidSect="00E6498A">
      <w:headerReference w:type="default" r:id="rId11"/>
      <w:footerReference w:type="even" r:id="rId12"/>
      <w:footerReference w:type="default" r:id="rId13"/>
      <w:pgSz w:w="16834" w:h="11904" w:orient="landscape"/>
      <w:pgMar w:top="1418" w:right="1440" w:bottom="71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3B74C" w14:textId="77777777" w:rsidR="0085417F" w:rsidRDefault="0085417F">
      <w:r>
        <w:separator/>
      </w:r>
    </w:p>
  </w:endnote>
  <w:endnote w:type="continuationSeparator" w:id="0">
    <w:p w14:paraId="1463B74D" w14:textId="77777777" w:rsidR="0085417F" w:rsidRDefault="0085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3B750" w14:textId="77777777" w:rsidR="0085417F" w:rsidRDefault="0085417F" w:rsidP="00AD1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63B751" w14:textId="77777777" w:rsidR="0085417F" w:rsidRDefault="00854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3B752" w14:textId="11D7BA9D" w:rsidR="0085417F" w:rsidRPr="00991149" w:rsidRDefault="0085417F">
    <w:pPr>
      <w:pStyle w:val="Footer"/>
      <w:rPr>
        <w:rFonts w:ascii="Arial" w:hAnsi="Arial" w:cs="Arial"/>
        <w:sz w:val="22"/>
        <w:szCs w:val="22"/>
      </w:rPr>
    </w:pPr>
    <w:r w:rsidRPr="00991149">
      <w:rPr>
        <w:rFonts w:ascii="Arial" w:hAnsi="Arial" w:cs="Arial"/>
        <w:sz w:val="22"/>
        <w:szCs w:val="22"/>
      </w:rPr>
      <w:t>SW2 Embedding Research Consultation</w:t>
    </w:r>
    <w:r w:rsidR="00C45DF1">
      <w:rPr>
        <w:rFonts w:ascii="Arial" w:hAnsi="Arial" w:cs="Arial"/>
        <w:sz w:val="22"/>
        <w:szCs w:val="22"/>
      </w:rPr>
      <w:t xml:space="preserve"> – Delivery Plan</w:t>
    </w:r>
    <w:r w:rsidRPr="00991149">
      <w:rPr>
        <w:rFonts w:ascii="Arial" w:hAnsi="Arial" w:cs="Arial"/>
        <w:sz w:val="22"/>
        <w:szCs w:val="22"/>
      </w:rPr>
      <w:tab/>
    </w:r>
    <w:r w:rsidRPr="0099114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91149">
      <w:rPr>
        <w:rFonts w:ascii="Arial" w:hAnsi="Arial" w:cs="Arial"/>
        <w:sz w:val="22"/>
        <w:szCs w:val="22"/>
      </w:rPr>
      <w:t xml:space="preserve">Page </w:t>
    </w:r>
    <w:r w:rsidRPr="00991149">
      <w:rPr>
        <w:rFonts w:ascii="Arial" w:hAnsi="Arial" w:cs="Arial"/>
        <w:sz w:val="22"/>
        <w:szCs w:val="22"/>
      </w:rPr>
      <w:fldChar w:fldCharType="begin"/>
    </w:r>
    <w:r w:rsidRPr="00991149">
      <w:rPr>
        <w:rFonts w:ascii="Arial" w:hAnsi="Arial" w:cs="Arial"/>
        <w:sz w:val="22"/>
        <w:szCs w:val="22"/>
      </w:rPr>
      <w:instrText xml:space="preserve"> PAGE </w:instrText>
    </w:r>
    <w:r w:rsidRPr="00991149">
      <w:rPr>
        <w:rFonts w:ascii="Arial" w:hAnsi="Arial" w:cs="Arial"/>
        <w:sz w:val="22"/>
        <w:szCs w:val="22"/>
      </w:rPr>
      <w:fldChar w:fldCharType="separate"/>
    </w:r>
    <w:r w:rsidR="004E533C">
      <w:rPr>
        <w:rFonts w:ascii="Arial" w:hAnsi="Arial" w:cs="Arial"/>
        <w:noProof/>
        <w:sz w:val="22"/>
        <w:szCs w:val="22"/>
      </w:rPr>
      <w:t>2</w:t>
    </w:r>
    <w:r w:rsidRPr="00991149">
      <w:rPr>
        <w:rFonts w:ascii="Arial" w:hAnsi="Arial" w:cs="Arial"/>
        <w:sz w:val="22"/>
        <w:szCs w:val="22"/>
      </w:rPr>
      <w:fldChar w:fldCharType="end"/>
    </w:r>
    <w:r w:rsidRPr="00991149">
      <w:rPr>
        <w:rFonts w:ascii="Arial" w:hAnsi="Arial" w:cs="Arial"/>
        <w:sz w:val="22"/>
        <w:szCs w:val="22"/>
      </w:rPr>
      <w:t xml:space="preserve"> of </w:t>
    </w:r>
    <w:r w:rsidRPr="00991149">
      <w:rPr>
        <w:rFonts w:ascii="Arial" w:hAnsi="Arial" w:cs="Arial"/>
        <w:sz w:val="22"/>
        <w:szCs w:val="22"/>
      </w:rPr>
      <w:fldChar w:fldCharType="begin"/>
    </w:r>
    <w:r w:rsidRPr="00991149">
      <w:rPr>
        <w:rFonts w:ascii="Arial" w:hAnsi="Arial" w:cs="Arial"/>
        <w:sz w:val="22"/>
        <w:szCs w:val="22"/>
      </w:rPr>
      <w:instrText xml:space="preserve"> NUMPAGES </w:instrText>
    </w:r>
    <w:r w:rsidRPr="00991149">
      <w:rPr>
        <w:rFonts w:ascii="Arial" w:hAnsi="Arial" w:cs="Arial"/>
        <w:sz w:val="22"/>
        <w:szCs w:val="22"/>
      </w:rPr>
      <w:fldChar w:fldCharType="separate"/>
    </w:r>
    <w:r w:rsidR="004E533C">
      <w:rPr>
        <w:rFonts w:ascii="Arial" w:hAnsi="Arial" w:cs="Arial"/>
        <w:noProof/>
        <w:sz w:val="22"/>
        <w:szCs w:val="22"/>
      </w:rPr>
      <w:t>6</w:t>
    </w:r>
    <w:r w:rsidRPr="00991149">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3B74A" w14:textId="77777777" w:rsidR="0085417F" w:rsidRDefault="0085417F">
      <w:r>
        <w:separator/>
      </w:r>
    </w:p>
  </w:footnote>
  <w:footnote w:type="continuationSeparator" w:id="0">
    <w:p w14:paraId="1463B74B" w14:textId="77777777" w:rsidR="0085417F" w:rsidRDefault="00854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3B74E" w14:textId="0AE45385" w:rsidR="0085417F" w:rsidRDefault="00C45DF1" w:rsidP="00991149">
    <w:pPr>
      <w:pStyle w:val="Header"/>
      <w:ind w:right="-278"/>
    </w:pPr>
    <w:r>
      <w:rPr>
        <w:noProof/>
        <w:lang w:val="en-GB" w:eastAsia="en-GB"/>
      </w:rPr>
      <w:drawing>
        <wp:anchor distT="0" distB="0" distL="114300" distR="114300" simplePos="0" relativeHeight="251660288" behindDoc="0" locked="0" layoutInCell="1" allowOverlap="1" wp14:anchorId="1463B753" wp14:editId="7A8CE96F">
          <wp:simplePos x="0" y="0"/>
          <wp:positionH relativeFrom="column">
            <wp:posOffset>7185660</wp:posOffset>
          </wp:positionH>
          <wp:positionV relativeFrom="paragraph">
            <wp:posOffset>81280</wp:posOffset>
          </wp:positionV>
          <wp:extent cx="1652905" cy="574040"/>
          <wp:effectExtent l="0" t="0" r="4445" b="0"/>
          <wp:wrapNone/>
          <wp:docPr id="1" name="Picture 1" descr="ni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574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1463B754" wp14:editId="47567B86">
          <wp:extent cx="100965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r w:rsidR="0085417F">
      <w:tab/>
    </w:r>
    <w:r w:rsidR="0085417F">
      <w:tab/>
    </w:r>
  </w:p>
  <w:p w14:paraId="1463B74F" w14:textId="77777777" w:rsidR="0085417F" w:rsidRPr="00B409F8" w:rsidRDefault="0085417F" w:rsidP="00FF0E22">
    <w:pPr>
      <w:pStyle w:val="Header"/>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6CB2"/>
    <w:multiLevelType w:val="hybridMultilevel"/>
    <w:tmpl w:val="6F00CFFC"/>
    <w:lvl w:ilvl="0" w:tplc="D1BEEE60">
      <w:start w:val="15"/>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B5B39"/>
    <w:multiLevelType w:val="hybridMultilevel"/>
    <w:tmpl w:val="D40EA2FC"/>
    <w:lvl w:ilvl="0" w:tplc="830871D2">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0C3B68AF"/>
    <w:multiLevelType w:val="hybridMultilevel"/>
    <w:tmpl w:val="C01434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C69485F"/>
    <w:multiLevelType w:val="hybridMultilevel"/>
    <w:tmpl w:val="CCD0EA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7A42A38"/>
    <w:multiLevelType w:val="hybridMultilevel"/>
    <w:tmpl w:val="BB4E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044028"/>
    <w:multiLevelType w:val="hybridMultilevel"/>
    <w:tmpl w:val="2498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113FA"/>
    <w:multiLevelType w:val="hybridMultilevel"/>
    <w:tmpl w:val="2872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0E1526"/>
    <w:multiLevelType w:val="hybridMultilevel"/>
    <w:tmpl w:val="06A4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8F6697"/>
    <w:multiLevelType w:val="hybridMultilevel"/>
    <w:tmpl w:val="E64C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C119A0"/>
    <w:multiLevelType w:val="hybridMultilevel"/>
    <w:tmpl w:val="ABD0D28C"/>
    <w:lvl w:ilvl="0" w:tplc="B6AC5B6A">
      <w:start w:val="3"/>
      <w:numFmt w:val="bullet"/>
      <w:lvlText w:val="-"/>
      <w:lvlJc w:val="left"/>
      <w:pPr>
        <w:ind w:left="720" w:hanging="360"/>
      </w:pPr>
      <w:rPr>
        <w:rFonts w:ascii="Cambria" w:eastAsia="Times New Roman"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5C0D87"/>
    <w:multiLevelType w:val="hybridMultilevel"/>
    <w:tmpl w:val="4C12D9AC"/>
    <w:lvl w:ilvl="0" w:tplc="B6AC5B6A">
      <w:start w:val="3"/>
      <w:numFmt w:val="bullet"/>
      <w:lvlText w:val="-"/>
      <w:lvlJc w:val="left"/>
      <w:pPr>
        <w:ind w:left="720" w:hanging="360"/>
      </w:pPr>
      <w:rPr>
        <w:rFonts w:ascii="Cambria" w:eastAsia="Times New Roman"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922251"/>
    <w:multiLevelType w:val="hybridMultilevel"/>
    <w:tmpl w:val="50900F60"/>
    <w:lvl w:ilvl="0" w:tplc="830871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9448A"/>
    <w:multiLevelType w:val="hybridMultilevel"/>
    <w:tmpl w:val="DF7EA56C"/>
    <w:lvl w:ilvl="0" w:tplc="09AC9050">
      <w:start w:val="3"/>
      <w:numFmt w:val="bullet"/>
      <w:lvlText w:val="-"/>
      <w:lvlJc w:val="left"/>
      <w:pPr>
        <w:ind w:left="720" w:hanging="360"/>
      </w:pPr>
      <w:rPr>
        <w:rFonts w:ascii="Cambria" w:eastAsia="Times New Roman"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EB3200"/>
    <w:multiLevelType w:val="hybridMultilevel"/>
    <w:tmpl w:val="CFB0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41621"/>
    <w:multiLevelType w:val="hybridMultilevel"/>
    <w:tmpl w:val="158E40AC"/>
    <w:lvl w:ilvl="0" w:tplc="3550A908">
      <w:start w:val="1"/>
      <w:numFmt w:val="decimal"/>
      <w:lvlText w:val="%1."/>
      <w:lvlJc w:val="left"/>
      <w:pPr>
        <w:ind w:left="426" w:hanging="360"/>
      </w:pPr>
      <w:rPr>
        <w:rFonts w:cs="Times New Roman" w:hint="default"/>
      </w:rPr>
    </w:lvl>
    <w:lvl w:ilvl="1" w:tplc="08090019" w:tentative="1">
      <w:start w:val="1"/>
      <w:numFmt w:val="lowerLetter"/>
      <w:lvlText w:val="%2."/>
      <w:lvlJc w:val="left"/>
      <w:pPr>
        <w:ind w:left="1146" w:hanging="360"/>
      </w:pPr>
      <w:rPr>
        <w:rFonts w:cs="Times New Roman"/>
      </w:rPr>
    </w:lvl>
    <w:lvl w:ilvl="2" w:tplc="0809001B" w:tentative="1">
      <w:start w:val="1"/>
      <w:numFmt w:val="lowerRoman"/>
      <w:lvlText w:val="%3."/>
      <w:lvlJc w:val="right"/>
      <w:pPr>
        <w:ind w:left="1866" w:hanging="180"/>
      </w:pPr>
      <w:rPr>
        <w:rFonts w:cs="Times New Roman"/>
      </w:rPr>
    </w:lvl>
    <w:lvl w:ilvl="3" w:tplc="0809000F" w:tentative="1">
      <w:start w:val="1"/>
      <w:numFmt w:val="decimal"/>
      <w:lvlText w:val="%4."/>
      <w:lvlJc w:val="left"/>
      <w:pPr>
        <w:ind w:left="2586" w:hanging="360"/>
      </w:pPr>
      <w:rPr>
        <w:rFonts w:cs="Times New Roman"/>
      </w:rPr>
    </w:lvl>
    <w:lvl w:ilvl="4" w:tplc="08090019" w:tentative="1">
      <w:start w:val="1"/>
      <w:numFmt w:val="lowerLetter"/>
      <w:lvlText w:val="%5."/>
      <w:lvlJc w:val="left"/>
      <w:pPr>
        <w:ind w:left="3306" w:hanging="360"/>
      </w:pPr>
      <w:rPr>
        <w:rFonts w:cs="Times New Roman"/>
      </w:rPr>
    </w:lvl>
    <w:lvl w:ilvl="5" w:tplc="0809001B" w:tentative="1">
      <w:start w:val="1"/>
      <w:numFmt w:val="lowerRoman"/>
      <w:lvlText w:val="%6."/>
      <w:lvlJc w:val="right"/>
      <w:pPr>
        <w:ind w:left="4026" w:hanging="180"/>
      </w:pPr>
      <w:rPr>
        <w:rFonts w:cs="Times New Roman"/>
      </w:rPr>
    </w:lvl>
    <w:lvl w:ilvl="6" w:tplc="0809000F" w:tentative="1">
      <w:start w:val="1"/>
      <w:numFmt w:val="decimal"/>
      <w:lvlText w:val="%7."/>
      <w:lvlJc w:val="left"/>
      <w:pPr>
        <w:ind w:left="4746" w:hanging="360"/>
      </w:pPr>
      <w:rPr>
        <w:rFonts w:cs="Times New Roman"/>
      </w:rPr>
    </w:lvl>
    <w:lvl w:ilvl="7" w:tplc="08090019" w:tentative="1">
      <w:start w:val="1"/>
      <w:numFmt w:val="lowerLetter"/>
      <w:lvlText w:val="%8."/>
      <w:lvlJc w:val="left"/>
      <w:pPr>
        <w:ind w:left="5466" w:hanging="360"/>
      </w:pPr>
      <w:rPr>
        <w:rFonts w:cs="Times New Roman"/>
      </w:rPr>
    </w:lvl>
    <w:lvl w:ilvl="8" w:tplc="0809001B" w:tentative="1">
      <w:start w:val="1"/>
      <w:numFmt w:val="lowerRoman"/>
      <w:lvlText w:val="%9."/>
      <w:lvlJc w:val="right"/>
      <w:pPr>
        <w:ind w:left="6186" w:hanging="180"/>
      </w:pPr>
      <w:rPr>
        <w:rFonts w:cs="Times New Roman"/>
      </w:rPr>
    </w:lvl>
  </w:abstractNum>
  <w:abstractNum w:abstractNumId="15">
    <w:nsid w:val="68B41E73"/>
    <w:multiLevelType w:val="hybridMultilevel"/>
    <w:tmpl w:val="A93CE958"/>
    <w:lvl w:ilvl="0" w:tplc="830871D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470061"/>
    <w:multiLevelType w:val="hybridMultilevel"/>
    <w:tmpl w:val="65A61866"/>
    <w:lvl w:ilvl="0" w:tplc="830871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71659"/>
    <w:multiLevelType w:val="hybridMultilevel"/>
    <w:tmpl w:val="8CB68912"/>
    <w:lvl w:ilvl="0" w:tplc="68EED0EC">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67ADD"/>
    <w:multiLevelType w:val="hybridMultilevel"/>
    <w:tmpl w:val="80E09626"/>
    <w:lvl w:ilvl="0" w:tplc="B6AC5B6A">
      <w:start w:val="3"/>
      <w:numFmt w:val="bullet"/>
      <w:lvlText w:val="-"/>
      <w:lvlJc w:val="left"/>
      <w:pPr>
        <w:ind w:left="720" w:hanging="360"/>
      </w:pPr>
      <w:rPr>
        <w:rFonts w:ascii="Cambria" w:eastAsia="Times New Roman"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6"/>
  </w:num>
  <w:num w:numId="5">
    <w:abstractNumId w:val="5"/>
  </w:num>
  <w:num w:numId="6">
    <w:abstractNumId w:val="13"/>
  </w:num>
  <w:num w:numId="7">
    <w:abstractNumId w:val="7"/>
  </w:num>
  <w:num w:numId="8">
    <w:abstractNumId w:val="15"/>
  </w:num>
  <w:num w:numId="9">
    <w:abstractNumId w:val="1"/>
  </w:num>
  <w:num w:numId="10">
    <w:abstractNumId w:val="8"/>
  </w:num>
  <w:num w:numId="11">
    <w:abstractNumId w:val="12"/>
  </w:num>
  <w:num w:numId="12">
    <w:abstractNumId w:val="10"/>
  </w:num>
  <w:num w:numId="13">
    <w:abstractNumId w:val="3"/>
  </w:num>
  <w:num w:numId="14">
    <w:abstractNumId w:val="14"/>
  </w:num>
  <w:num w:numId="15">
    <w:abstractNumId w:val="18"/>
  </w:num>
  <w:num w:numId="16">
    <w:abstractNumId w:val="9"/>
  </w:num>
  <w:num w:numId="17">
    <w:abstractNumId w:val="16"/>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14"/>
    <w:rsid w:val="000007DC"/>
    <w:rsid w:val="00002AC4"/>
    <w:rsid w:val="00020012"/>
    <w:rsid w:val="0004090D"/>
    <w:rsid w:val="00067A11"/>
    <w:rsid w:val="001137B4"/>
    <w:rsid w:val="0016051A"/>
    <w:rsid w:val="0016370B"/>
    <w:rsid w:val="00182E42"/>
    <w:rsid w:val="001D0B79"/>
    <w:rsid w:val="001E17FD"/>
    <w:rsid w:val="001F60A2"/>
    <w:rsid w:val="00204730"/>
    <w:rsid w:val="00235330"/>
    <w:rsid w:val="002710E3"/>
    <w:rsid w:val="00280433"/>
    <w:rsid w:val="00291ACC"/>
    <w:rsid w:val="002D0E4D"/>
    <w:rsid w:val="00327B36"/>
    <w:rsid w:val="0035155E"/>
    <w:rsid w:val="00367107"/>
    <w:rsid w:val="0036792C"/>
    <w:rsid w:val="0037016B"/>
    <w:rsid w:val="003815D9"/>
    <w:rsid w:val="003B3336"/>
    <w:rsid w:val="003D2496"/>
    <w:rsid w:val="004142F5"/>
    <w:rsid w:val="004364A2"/>
    <w:rsid w:val="0048674C"/>
    <w:rsid w:val="00493196"/>
    <w:rsid w:val="004E533C"/>
    <w:rsid w:val="004F1292"/>
    <w:rsid w:val="005031FC"/>
    <w:rsid w:val="00511EC1"/>
    <w:rsid w:val="005301C1"/>
    <w:rsid w:val="00544EFF"/>
    <w:rsid w:val="00555063"/>
    <w:rsid w:val="00563420"/>
    <w:rsid w:val="005A0A9F"/>
    <w:rsid w:val="005D634B"/>
    <w:rsid w:val="005F51A1"/>
    <w:rsid w:val="0061248D"/>
    <w:rsid w:val="00626507"/>
    <w:rsid w:val="006750EB"/>
    <w:rsid w:val="0067588F"/>
    <w:rsid w:val="00684D54"/>
    <w:rsid w:val="006B1E2B"/>
    <w:rsid w:val="006B42C6"/>
    <w:rsid w:val="006C60FF"/>
    <w:rsid w:val="006E017D"/>
    <w:rsid w:val="006E5CDF"/>
    <w:rsid w:val="006F036A"/>
    <w:rsid w:val="00752667"/>
    <w:rsid w:val="00764D83"/>
    <w:rsid w:val="0076764F"/>
    <w:rsid w:val="007A6039"/>
    <w:rsid w:val="007B43D6"/>
    <w:rsid w:val="007C0403"/>
    <w:rsid w:val="007D4A57"/>
    <w:rsid w:val="00815914"/>
    <w:rsid w:val="00821621"/>
    <w:rsid w:val="0083422E"/>
    <w:rsid w:val="0085417F"/>
    <w:rsid w:val="00887FF2"/>
    <w:rsid w:val="008A01BF"/>
    <w:rsid w:val="008B1F33"/>
    <w:rsid w:val="008C1231"/>
    <w:rsid w:val="00906936"/>
    <w:rsid w:val="0093698D"/>
    <w:rsid w:val="00936B9D"/>
    <w:rsid w:val="00944892"/>
    <w:rsid w:val="00960DD6"/>
    <w:rsid w:val="0098550B"/>
    <w:rsid w:val="00991149"/>
    <w:rsid w:val="009A3DAA"/>
    <w:rsid w:val="009B0431"/>
    <w:rsid w:val="009C210D"/>
    <w:rsid w:val="00A061B4"/>
    <w:rsid w:val="00A21B2A"/>
    <w:rsid w:val="00AA25DA"/>
    <w:rsid w:val="00AC619A"/>
    <w:rsid w:val="00AD1F28"/>
    <w:rsid w:val="00B2488F"/>
    <w:rsid w:val="00B3782D"/>
    <w:rsid w:val="00B409F8"/>
    <w:rsid w:val="00B642F4"/>
    <w:rsid w:val="00B7243C"/>
    <w:rsid w:val="00B94691"/>
    <w:rsid w:val="00B94840"/>
    <w:rsid w:val="00BA4F77"/>
    <w:rsid w:val="00BB17BF"/>
    <w:rsid w:val="00BC6420"/>
    <w:rsid w:val="00BD6849"/>
    <w:rsid w:val="00BE3843"/>
    <w:rsid w:val="00C1495A"/>
    <w:rsid w:val="00C24B93"/>
    <w:rsid w:val="00C3276D"/>
    <w:rsid w:val="00C340DE"/>
    <w:rsid w:val="00C45DF1"/>
    <w:rsid w:val="00C63612"/>
    <w:rsid w:val="00C63856"/>
    <w:rsid w:val="00C72D06"/>
    <w:rsid w:val="00C90E56"/>
    <w:rsid w:val="00C96943"/>
    <w:rsid w:val="00CA0818"/>
    <w:rsid w:val="00CA7C5B"/>
    <w:rsid w:val="00CD3DEE"/>
    <w:rsid w:val="00CE3B64"/>
    <w:rsid w:val="00CF0DEC"/>
    <w:rsid w:val="00D66C11"/>
    <w:rsid w:val="00D86E21"/>
    <w:rsid w:val="00D93B8B"/>
    <w:rsid w:val="00DC690F"/>
    <w:rsid w:val="00DD6950"/>
    <w:rsid w:val="00E05DB3"/>
    <w:rsid w:val="00E07D30"/>
    <w:rsid w:val="00E3339A"/>
    <w:rsid w:val="00E43AED"/>
    <w:rsid w:val="00E60951"/>
    <w:rsid w:val="00E6498A"/>
    <w:rsid w:val="00E67A02"/>
    <w:rsid w:val="00E82947"/>
    <w:rsid w:val="00EA43ED"/>
    <w:rsid w:val="00EB1D4F"/>
    <w:rsid w:val="00EC7A33"/>
    <w:rsid w:val="00EE2A87"/>
    <w:rsid w:val="00F11F04"/>
    <w:rsid w:val="00F55E94"/>
    <w:rsid w:val="00F97CAF"/>
    <w:rsid w:val="00FC01B6"/>
    <w:rsid w:val="00FF0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463B657"/>
  <w15:docId w15:val="{1390A826-51D8-4F3A-91ED-0FD6C903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591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409F8"/>
    <w:pPr>
      <w:tabs>
        <w:tab w:val="center" w:pos="4320"/>
        <w:tab w:val="right" w:pos="8640"/>
      </w:tabs>
    </w:pPr>
  </w:style>
  <w:style w:type="character" w:customStyle="1" w:styleId="HeaderChar">
    <w:name w:val="Header Char"/>
    <w:basedOn w:val="DefaultParagraphFont"/>
    <w:link w:val="Header"/>
    <w:uiPriority w:val="99"/>
    <w:locked/>
    <w:rsid w:val="00B409F8"/>
    <w:rPr>
      <w:rFonts w:cs="Times New Roman"/>
    </w:rPr>
  </w:style>
  <w:style w:type="paragraph" w:styleId="Footer">
    <w:name w:val="footer"/>
    <w:basedOn w:val="Normal"/>
    <w:link w:val="FooterChar"/>
    <w:uiPriority w:val="99"/>
    <w:rsid w:val="00B409F8"/>
    <w:pPr>
      <w:tabs>
        <w:tab w:val="center" w:pos="4320"/>
        <w:tab w:val="right" w:pos="8640"/>
      </w:tabs>
    </w:pPr>
  </w:style>
  <w:style w:type="character" w:customStyle="1" w:styleId="FooterChar">
    <w:name w:val="Footer Char"/>
    <w:basedOn w:val="DefaultParagraphFont"/>
    <w:link w:val="Footer"/>
    <w:uiPriority w:val="99"/>
    <w:locked/>
    <w:rsid w:val="00B409F8"/>
    <w:rPr>
      <w:rFonts w:cs="Times New Roman"/>
    </w:rPr>
  </w:style>
  <w:style w:type="paragraph" w:styleId="ListParagraph">
    <w:name w:val="List Paragraph"/>
    <w:basedOn w:val="Normal"/>
    <w:uiPriority w:val="99"/>
    <w:qFormat/>
    <w:rsid w:val="00493196"/>
    <w:pPr>
      <w:ind w:left="720"/>
      <w:contextualSpacing/>
    </w:pPr>
  </w:style>
  <w:style w:type="character" w:styleId="PageNumber">
    <w:name w:val="page number"/>
    <w:basedOn w:val="DefaultParagraphFont"/>
    <w:uiPriority w:val="99"/>
    <w:semiHidden/>
    <w:rsid w:val="00C24B93"/>
    <w:rPr>
      <w:rFonts w:cs="Times New Roman"/>
    </w:rPr>
  </w:style>
  <w:style w:type="character" w:styleId="Hyperlink">
    <w:name w:val="Hyperlink"/>
    <w:basedOn w:val="DefaultParagraphFont"/>
    <w:uiPriority w:val="99"/>
    <w:semiHidden/>
    <w:rsid w:val="00C96943"/>
    <w:rPr>
      <w:rFonts w:cs="Times New Roman"/>
      <w:color w:val="0000FF"/>
      <w:u w:val="single"/>
    </w:rPr>
  </w:style>
  <w:style w:type="table" w:styleId="GridTable1Light-Accent5">
    <w:name w:val="Grid Table 1 Light Accent 5"/>
    <w:basedOn w:val="TableNormal"/>
    <w:uiPriority w:val="46"/>
    <w:rsid w:val="00E6498A"/>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45DF1"/>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ris.maden@mndassoci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65B8A625CEB4E8C947AAE17718AAD" ma:contentTypeVersion="1" ma:contentTypeDescription="Create a new document." ma:contentTypeScope="" ma:versionID="2ffa73d0b2fcdd18f6fb7078a0dc429e">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Version xmlns="http://schemas.microsoft.com/sharepoint/v3/fields">2</_Version>
  </documentManagement>
</p:properties>
</file>

<file path=customXml/itemProps1.xml><?xml version="1.0" encoding="utf-8"?>
<ds:datastoreItem xmlns:ds="http://schemas.openxmlformats.org/officeDocument/2006/customXml" ds:itemID="{13DB4926-93F3-46B5-B3D1-EEF1CF4A1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26DAF0-C776-417E-BB33-C1EC9C5FBFC6}">
  <ds:schemaRefs>
    <ds:schemaRef ds:uri="http://schemas.microsoft.com/sharepoint/v3/contenttype/forms"/>
  </ds:schemaRefs>
</ds:datastoreItem>
</file>

<file path=customXml/itemProps3.xml><?xml version="1.0" encoding="utf-8"?>
<ds:datastoreItem xmlns:ds="http://schemas.openxmlformats.org/officeDocument/2006/customXml" ds:itemID="{C9F18F07-7939-4394-A78F-EA89A58E03AB}">
  <ds:schemaRefs>
    <ds:schemaRef ds:uri="http://schemas.microsoft.com/office/2006/documentManagement/types"/>
    <ds:schemaRef ds:uri="http://schemas.microsoft.com/sharepoint/v3/field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Delivery Plan</vt:lpstr>
    </vt:vector>
  </TitlesOfParts>
  <Manager>Mary Griffin</Manager>
  <Company>South West DeNDRoN</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Plan</dc:title>
  <dc:subject>SW2</dc:subject>
  <dc:creator>Alison Fowler</dc:creator>
  <cp:keywords>SW2, Delivery Plan, South West, Patient Consultation</cp:keywords>
  <dc:description/>
  <cp:lastModifiedBy>A M Smith</cp:lastModifiedBy>
  <cp:revision>2</cp:revision>
  <cp:lastPrinted>2012-04-23T21:43:00Z</cp:lastPrinted>
  <dcterms:created xsi:type="dcterms:W3CDTF">2013-03-11T12:18:00Z</dcterms:created>
  <dcterms:modified xsi:type="dcterms:W3CDTF">2013-03-11T12:18:00Z</dcterms:modified>
  <cp:category>South West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0x01010059565B8A625CEB4E8C947AAE17718AAD</vt:lpwstr>
  </property>
  <property fmtid="{D5CDD505-2E9C-101B-9397-08002B2CF9AE}" pid="3" name="_Version">
    <vt:lpwstr/>
  </property>
</Properties>
</file>